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方正小标宋简体" w:eastAsia="方正小标宋简体"/>
          <w:bCs/>
          <w:sz w:val="44"/>
          <w:szCs w:val="44"/>
        </w:rPr>
      </w:pPr>
      <w:r>
        <w:rPr>
          <w:rFonts w:hint="eastAsia" w:ascii="方正小标宋简体" w:eastAsia="方正小标宋简体"/>
          <w:bCs/>
          <w:sz w:val="44"/>
          <w:szCs w:val="44"/>
        </w:rPr>
        <w:t>温州医科大学基础医学学术学位硕士研究生培养方案</w:t>
      </w:r>
    </w:p>
    <w:p>
      <w:pPr>
        <w:spacing w:line="560" w:lineRule="exact"/>
        <w:jc w:val="center"/>
        <w:rPr>
          <w:rFonts w:ascii="方正小标宋简体" w:eastAsia="方正小标宋简体"/>
          <w:bCs/>
          <w:sz w:val="44"/>
          <w:szCs w:val="44"/>
        </w:rPr>
      </w:pPr>
    </w:p>
    <w:p>
      <w:pPr>
        <w:spacing w:line="560" w:lineRule="exact"/>
        <w:ind w:firstLine="640" w:firstLineChars="200"/>
        <w:rPr>
          <w:rFonts w:hint="default" w:ascii="Times New Roman" w:hAnsi="Times New Roman" w:eastAsia="黑体" w:cs="Times New Roman"/>
          <w:b/>
          <w:sz w:val="32"/>
          <w:szCs w:val="32"/>
        </w:rPr>
      </w:pPr>
      <w:r>
        <w:rPr>
          <w:rFonts w:hint="default" w:ascii="Times New Roman" w:hAnsi="Times New Roman" w:eastAsia="仿宋_GB2312" w:cs="Times New Roman"/>
          <w:sz w:val="32"/>
          <w:szCs w:val="32"/>
        </w:rPr>
        <w:t>根据《中华人民共和国学位条例》、《中华人民共和国学位条例暂行实施法》、基础医学硕士学位基本要求和教育部关于加强研究生培养的有关精神，</w:t>
      </w:r>
      <w:r>
        <w:rPr>
          <w:rFonts w:hint="default" w:ascii="Times New Roman" w:hAnsi="Times New Roman" w:eastAsia="仿宋_GB2312" w:cs="Times New Roman"/>
          <w:color w:val="000000"/>
          <w:sz w:val="32"/>
          <w:szCs w:val="32"/>
        </w:rPr>
        <w:t>结合我校实际，制定本培养方案。</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一、培养目标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基础医学硕士研究生（以下简称“硕士生”）培养必须坚持立德树人的根本任务，实现德、智、体、美、劳全面发展的培养目标，培养有情怀有自信、能做事能创新的基础医学人才。具体要求：</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（一）热爱祖国，遵纪守法，品行端正，具有良好的道德品质和修养，有献身科学的事业心，成为能担当时代大任的社会主义建设者和接班人；</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（二）对人类健康与疾病相关领域研究的历史和现状有较深刻的科学认识；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（三）在整体上掌握基础医学基础理论、基础知识、基本技能，了解学科研究现状、发展方向和趋势的基础上，深入、熟练地掌握相应学科方向的基础理论体系、前沿科学主题和重要技术方法；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接受严谨规范的学术研究训练，具有良好的学术道德和科学态度，能够熟练阅读理解本专业的英（外）文资料，初步具备独立从事基础医学研究工作的能力，具有较强的创新意识和创新能力，具有发展成为高层次人才的潜力；</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（五）接受基本的基础医学教学训练，具备教学基础工作的能力。</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二、学制</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硕士生的学制为3年。硕士生在规定的学制时间内不能完成学业的，可以申请延长学习年限，但最长学习年限不得超过5年（含休学、保留学籍和保留入学资格）。</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三、培养内容及学分要求</w:t>
      </w:r>
    </w:p>
    <w:p>
      <w:pPr>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基础医学1001下设8个二级学科</w:t>
      </w:r>
    </w:p>
    <w:tbl>
      <w:tblPr>
        <w:tblStyle w:val="8"/>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9"/>
        <w:gridCol w:w="4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179"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专业名称</w:t>
            </w:r>
          </w:p>
        </w:tc>
        <w:tc>
          <w:tcPr>
            <w:tcW w:w="4180"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专业代码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179"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人体解剖与组织胚胎学</w:t>
            </w:r>
          </w:p>
        </w:tc>
        <w:tc>
          <w:tcPr>
            <w:tcW w:w="4180"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100101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179"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免疫学</w:t>
            </w:r>
          </w:p>
        </w:tc>
        <w:tc>
          <w:tcPr>
            <w:tcW w:w="4180"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100102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179"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病原生物学</w:t>
            </w:r>
          </w:p>
        </w:tc>
        <w:tc>
          <w:tcPr>
            <w:tcW w:w="4180"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100103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179"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病理学与病理生理学</w:t>
            </w:r>
          </w:p>
        </w:tc>
        <w:tc>
          <w:tcPr>
            <w:tcW w:w="4180"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100104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179"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法医学</w:t>
            </w:r>
          </w:p>
        </w:tc>
        <w:tc>
          <w:tcPr>
            <w:tcW w:w="4180"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100105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179"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放射医学</w:t>
            </w:r>
          </w:p>
        </w:tc>
        <w:tc>
          <w:tcPr>
            <w:tcW w:w="4180"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100106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179"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医学生物化学与分子生物学</w:t>
            </w:r>
          </w:p>
        </w:tc>
        <w:tc>
          <w:tcPr>
            <w:tcW w:w="4180"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1001Z2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179"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医学生理学</w:t>
            </w:r>
          </w:p>
        </w:tc>
        <w:tc>
          <w:tcPr>
            <w:tcW w:w="4180" w:type="dxa"/>
            <w:vAlign w:val="center"/>
          </w:tcPr>
          <w:p>
            <w:pPr>
              <w:spacing w:line="56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1001Z3</w:t>
            </w:r>
          </w:p>
        </w:tc>
      </w:tr>
    </w:tbl>
    <w:p>
      <w:pPr>
        <w:autoSpaceDE w:val="0"/>
        <w:autoSpaceDN w:val="0"/>
        <w:adjustRightIn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毕业必须修满不少于100个学分，包括课程学习学分（≥20学分）、教学实践学分(10学分)、开题学分（10学分）、中期考核学分(10学分)、学位论文学分(40学分)、自然科学进展研讨学分(10学分)。申请学位者，除获得毕业要求的学分外，另需根据研究生申请学位学术成果认定相关文件执行。</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（一）培养计划的制订</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培养计划是硕士生入学后由导师根据培养方案并结合硕士生的个人特点制订的。培养计划应对课程学习、文献阅读、科学研究、学位论文工作的预期目标及进度、教学实习做出安排，明确导师及导师小组成员名单及分工。培养计划应在硕士生入学后第一学期内完成，并经所在学院、研究生院审批后执行。</w:t>
      </w:r>
    </w:p>
    <w:p>
      <w:pPr>
        <w:spacing w:line="560" w:lineRule="exact"/>
        <w:ind w:firstLine="640" w:firstLineChars="200"/>
        <w:rPr>
          <w:rFonts w:hint="default" w:ascii="Times New Roman" w:hAnsi="Times New Roman" w:eastAsia="楷体" w:cs="Times New Roman"/>
          <w:bCs/>
          <w:sz w:val="32"/>
          <w:szCs w:val="32"/>
        </w:rPr>
      </w:pPr>
      <w:r>
        <w:rPr>
          <w:rFonts w:hint="default" w:ascii="Times New Roman" w:hAnsi="Times New Roman" w:eastAsia="楷体_GB2312" w:cs="Times New Roman"/>
          <w:bCs/>
          <w:sz w:val="32"/>
          <w:szCs w:val="32"/>
        </w:rPr>
        <w:t>（二）课程学习</w:t>
      </w:r>
      <w:r>
        <w:rPr>
          <w:rFonts w:hint="default" w:ascii="Times New Roman" w:hAnsi="Times New Roman" w:eastAsia="楷体" w:cs="Times New Roman"/>
          <w:bCs/>
          <w:sz w:val="32"/>
          <w:szCs w:val="32"/>
        </w:rPr>
        <w:t>（</w:t>
      </w:r>
      <w:r>
        <w:rPr>
          <w:rFonts w:hint="default" w:ascii="Times New Roman" w:hAnsi="Times New Roman" w:eastAsia="楷体" w:cs="Times New Roman"/>
          <w:sz w:val="32"/>
          <w:szCs w:val="32"/>
        </w:rPr>
        <w:t>≥20学分</w:t>
      </w:r>
      <w:r>
        <w:rPr>
          <w:rFonts w:hint="default" w:ascii="Times New Roman" w:hAnsi="Times New Roman" w:eastAsia="楷体" w:cs="Times New Roman"/>
          <w:bCs/>
          <w:sz w:val="32"/>
          <w:szCs w:val="32"/>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必须修完所在专业培养方案要求的全部课程学分，未完成本专业规定课程学分者须延长学习年限。硕士生课程成绩达60分以上（含60分）为及格。申请学位者，所有课程加权平均成绩必须达75分以上（含75分）。凡课程不及格或课程加权平均成绩未达规定要求者可申请重修。</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硕士生所修课程学分不得少于20学分，具体课程设置见附录。</w:t>
      </w:r>
    </w:p>
    <w:p>
      <w:pPr>
        <w:spacing w:line="560" w:lineRule="exact"/>
        <w:ind w:firstLine="640" w:firstLineChars="200"/>
        <w:rPr>
          <w:rFonts w:hint="default" w:ascii="Times New Roman" w:hAnsi="Times New Roman" w:eastAsia="楷体_GB2312" w:cs="Times New Roman"/>
          <w:bCs/>
          <w:sz w:val="32"/>
          <w:szCs w:val="32"/>
        </w:rPr>
      </w:pPr>
      <w:bookmarkStart w:id="0" w:name="_Toc207850364"/>
      <w:bookmarkStart w:id="1" w:name="_Toc124666565"/>
      <w:bookmarkStart w:id="2" w:name="_Toc207850996"/>
      <w:bookmarkStart w:id="3" w:name="_Toc271183703"/>
      <w:r>
        <w:rPr>
          <w:rFonts w:hint="default" w:ascii="Times New Roman" w:hAnsi="Times New Roman" w:eastAsia="楷体_GB2312" w:cs="Times New Roman"/>
          <w:bCs/>
          <w:sz w:val="32"/>
          <w:szCs w:val="32"/>
        </w:rPr>
        <w:t>（三）教学实践</w:t>
      </w:r>
      <w:r>
        <w:rPr>
          <w:rFonts w:hint="default" w:ascii="Times New Roman" w:hAnsi="Times New Roman" w:eastAsia="楷体" w:cs="Times New Roman"/>
          <w:bCs/>
          <w:sz w:val="32"/>
          <w:szCs w:val="32"/>
        </w:rPr>
        <w:t>（10学分）</w:t>
      </w:r>
    </w:p>
    <w:bookmarkEnd w:id="0"/>
    <w:bookmarkEnd w:id="1"/>
    <w:bookmarkEnd w:id="2"/>
    <w:bookmarkEnd w:id="3"/>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在学期间必须完成教学实践</w:t>
      </w:r>
      <w:r>
        <w:rPr>
          <w:rFonts w:hint="default" w:ascii="Times New Roman" w:hAnsi="Times New Roman" w:eastAsia="仿宋_GB2312" w:cs="Times New Roman"/>
          <w:bCs/>
          <w:sz w:val="32"/>
          <w:szCs w:val="32"/>
        </w:rPr>
        <w:t>，并通过考核</w:t>
      </w:r>
      <w:r>
        <w:rPr>
          <w:rFonts w:hint="default" w:ascii="Times New Roman" w:hAnsi="Times New Roman" w:eastAsia="仿宋_GB2312" w:cs="Times New Roman"/>
          <w:sz w:val="32"/>
          <w:szCs w:val="32"/>
        </w:rPr>
        <w:t>。参加教学实践的形式可以是备课、试讲、讲课、课外辅导、组织课堂讨论或指导学生实验和辅导本科生毕业论文。由硕士生本人于工作完成后填写《温州医科大学研究生实践手册》，由导师和学院考核。</w:t>
      </w:r>
    </w:p>
    <w:p>
      <w:pPr>
        <w:spacing w:line="560" w:lineRule="exact"/>
        <w:ind w:firstLine="640" w:firstLineChars="200"/>
        <w:rPr>
          <w:rFonts w:hint="default" w:ascii="Times New Roman" w:hAnsi="Times New Roman" w:eastAsia="楷体" w:cs="Times New Roman"/>
          <w:bCs/>
          <w:sz w:val="32"/>
          <w:szCs w:val="32"/>
        </w:rPr>
      </w:pPr>
      <w:r>
        <w:rPr>
          <w:rFonts w:hint="default" w:ascii="Times New Roman" w:hAnsi="Times New Roman" w:eastAsia="楷体_GB2312" w:cs="Times New Roman"/>
          <w:bCs/>
          <w:sz w:val="32"/>
          <w:szCs w:val="32"/>
        </w:rPr>
        <w:t>（四）开题</w:t>
      </w:r>
      <w:r>
        <w:rPr>
          <w:rFonts w:hint="default" w:ascii="Times New Roman" w:hAnsi="Times New Roman" w:eastAsia="楷体" w:cs="Times New Roman"/>
          <w:bCs/>
          <w:sz w:val="32"/>
          <w:szCs w:val="32"/>
        </w:rPr>
        <w:t>（10学分）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导师指导硕士生，通过查阅收集有关文献资料、调查及预实验研究等，进行论文选题。原则上在第二学期指导硕士生公开进行开题报告，重点报告其选题依据和研究工作计划。 </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开题考核通过后进入下一个培养阶段。开题考核不合格者，须在3个月内重新开题，直至通过，方可进入下一个培养阶段，具体按照学校开题报告管理办法执行。</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（五）中期考核</w:t>
      </w:r>
      <w:r>
        <w:rPr>
          <w:rFonts w:hint="default" w:ascii="Times New Roman" w:hAnsi="Times New Roman" w:eastAsia="楷体" w:cs="Times New Roman"/>
          <w:bCs/>
          <w:sz w:val="32"/>
          <w:szCs w:val="32"/>
        </w:rPr>
        <w:t>（10学分）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期考核是在硕士生学习一段时间后，对其政治思想表现、科研能力等方面进行的一次综合考核和评定。其目的是评价硕士生入学以来的学习成效，及时发现和纠正硕士生培养过程中存在的问题；对少数不宜继续攻读硕士学位者尽早做出妥善处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1.考核时间：中期考核时间定于第三学期进行，研究生中期考核通过后满一年方可申请答辩。</w:t>
      </w:r>
    </w:p>
    <w:p>
      <w:pPr>
        <w:spacing w:line="560" w:lineRule="exact"/>
        <w:ind w:firstLine="640" w:firstLineChars="200"/>
        <w:rPr>
          <w:rFonts w:hint="default" w:ascii="Times New Roman" w:hAnsi="Times New Roman" w:eastAsia="仿宋_GB2312" w:cs="Times New Roman"/>
          <w:spacing w:val="-2"/>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pacing w:val="-2"/>
          <w:sz w:val="32"/>
          <w:szCs w:val="32"/>
        </w:rPr>
        <w:t>考核内容：</w:t>
      </w:r>
      <w:r>
        <w:rPr>
          <w:rFonts w:hint="default" w:ascii="Times New Roman" w:hAnsi="Times New Roman" w:eastAsia="仿宋_GB2312" w:cs="Times New Roman"/>
          <w:sz w:val="32"/>
          <w:szCs w:val="32"/>
        </w:rPr>
        <w:t>主要考核内容为思想政治素质考核、课程学习情况和学位论文中期考核三个方面。</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3.具体考核办法，按照学校中期考核管理相关文件执行。</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（六）学位论文</w:t>
      </w:r>
      <w:r>
        <w:rPr>
          <w:rFonts w:hint="default" w:ascii="Times New Roman" w:hAnsi="Times New Roman" w:eastAsia="楷体" w:cs="Times New Roman"/>
          <w:bCs/>
          <w:sz w:val="32"/>
          <w:szCs w:val="32"/>
        </w:rPr>
        <w:t>（40学分）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学位论文工作是硕士生在导师及导师小组的指导下，独立设计和完成某一科研课题，培养初步独立科研工作能力的过程。硕士生入学后便可开始学位论文工作。为保证硕士生论文质量，需做好以下环节：</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1.定期检查课题进展情况</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导师应经常检查课题进展情况，查阅原始记录，导师小组定期与硕士生一起分析、讨论研究结果。督促硕士生每学期向导师所在院（系）作阶段性汇报，及时发现问题并帮助解决。</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2.学位论文撰写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课题研究工作完成后用三个月左右的时间进行论文撰写，格式参照《温州医科大学研究生学位论文编排及打印格式要求》。论文要求立论正确、分析严谨、计算无误、统计处理可靠、文句精练、图表清晰。论文初稿交导师审改后硕士生对论文初稿进行修改和补充，最后由导师正式审定完稿。</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3.学位论文评阅</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硕士生完成学位论文工作，并完成本专业培养方案规定的各项要求，经导师审核同意，可申请学位论文评阅。学位论文评阅由研究生院组织，上半年和下半年各一次。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（1）研究生所学的专业、发表论文方向和毕业论文方向须保持一致。论文的基本科学论点、结论应在相应领域内有一定的理论意义和应用价值。</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（2）论文所涉及内容应反映研究生具有坚实的基础理论和系统的专业知识。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（3）实验方法先进，课题设计严谨、科学，对所研究的课题有新的见解。</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（4）论文需通过学校组织的论文评阅及答辩，可获得40学分。</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4.组织预答辩和答辩的组织工作</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学位论文通过评阅后，安排预答辩。通过预答辩后，方可申请答辩。学位论文的预答辩和答辩工作由导师及所在院系组织。</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（七）自然科学进展研讨</w:t>
      </w:r>
      <w:r>
        <w:rPr>
          <w:rFonts w:hint="default" w:ascii="Times New Roman" w:hAnsi="Times New Roman" w:eastAsia="楷体" w:cs="Times New Roman"/>
          <w:bCs/>
          <w:sz w:val="32"/>
          <w:szCs w:val="32"/>
        </w:rPr>
        <w:t>（10学分）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研究生应积极参加与本专业有关的学术活动，以获取更多的科研信息，拓宽知识范围提高科研创新能力，学术活动的学分共计要求10学分。公开性学术汇报和参加各项学术会议或学术讲座具体分值如下：</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1.参加校、院、实践单位组织的学术讲座（0.5学分/次）；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2.参加省级、市级学术会议（1.0学分/次）；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3.参加全国或国际学术会议（2.0学分/次）；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4.在全国性学术会议的墙报上展示论文（3.5学分/次）；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5.在国际学术会议的墙报上展示论文（5.0学分/次）；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6.在学院、实践单位组织的学术会议发言（1.0学分/次）；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7.在校级组织的学术会议发言（2.0学分/次）；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8.在省级、市级学术会议上发言（3.0学分/次）；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9.在全国性学术会议上发言（5.0学分/次）；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参加学术活动后，应填写《温州医科大学研究生参加学术报告登记卡》，提交会议通知、会议议程、参会证、现场照片、汇报的PPT（电子版）等凭证粘贴在佐证材料粘贴处，须在论文评阅前完成。</w:t>
      </w:r>
    </w:p>
    <w:p>
      <w:p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（八）硕士生申请学位者，还需根据研究生申请学位学术成果认定相关文件执行。</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四、学位申请和学位授予</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（一）学位申请</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硕士生完成课程学习，成绩合格，加权平均成绩达75分以上（含75分），通过开题及中期考核，学位论文通过评阅及答辩，完成学位学术成果认定，通过学位英语考核，可申请硕士学位。</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（二）学位授予</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学位授予按照国家及学校学位授予条例进行。</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五、其他</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（一）跨学科、跨专业录取的硕士研究生，如果本科课程和硕士生入学初试考试均无基础医学主干课程及相关课程，需在研究生报</w:t>
      </w:r>
      <w:r>
        <w:rPr>
          <w:rFonts w:hint="default" w:ascii="Times New Roman" w:hAnsi="Times New Roman" w:eastAsia="仿宋_GB2312" w:cs="Times New Roman"/>
          <w:color w:val="auto"/>
          <w:sz w:val="32"/>
          <w:szCs w:val="32"/>
          <w:lang w:val="en-US" w:eastAsia="zh-CN"/>
        </w:rPr>
        <w:t>到</w:t>
      </w:r>
      <w:r>
        <w:rPr>
          <w:rFonts w:hint="default" w:ascii="Times New Roman" w:hAnsi="Times New Roman" w:eastAsia="仿宋_GB2312" w:cs="Times New Roman"/>
          <w:color w:val="auto"/>
          <w:sz w:val="32"/>
          <w:szCs w:val="32"/>
        </w:rPr>
        <w:t>后通过相应的课程考试或者经过学院研究生管理部门考核认定，否则需要补修2至4门基础医学主干课程。跨学科、跨专业录取的硕士研究生入学后应补修的课程由个人提出申请，经学院安排到本科的相应课程进行学习，须参加统一考试并取得合格及以上成绩（不计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z w:val="32"/>
          <w:szCs w:val="32"/>
        </w:rPr>
        <w:t>（二）为推进教育国际化，对于出国18个月以上在国外院系级别做报告的研究生，由国外所在院系出具证明，予</w:t>
      </w:r>
      <w:r>
        <w:rPr>
          <w:rFonts w:hint="default" w:ascii="Times New Roman" w:hAnsi="Times New Roman" w:eastAsia="仿宋_GB2312" w:cs="Times New Roman"/>
          <w:sz w:val="32"/>
          <w:szCs w:val="32"/>
        </w:rPr>
        <w:t>以认定教学实践和自然科学进展研讨学分。</w:t>
      </w:r>
    </w:p>
    <w:p>
      <w:pPr>
        <w:spacing w:line="560" w:lineRule="exact"/>
        <w:ind w:firstLine="640" w:firstLineChars="200"/>
        <w:rPr>
          <w:rFonts w:ascii="黑体" w:hAnsi="黑体" w:eastAsia="黑体"/>
          <w:bCs/>
          <w:sz w:val="32"/>
          <w:szCs w:val="32"/>
        </w:rPr>
      </w:pPr>
      <w:r>
        <w:rPr>
          <w:rFonts w:hint="default" w:ascii="Times New Roman" w:hAnsi="Times New Roman" w:eastAsia="黑体" w:cs="Times New Roman"/>
          <w:bCs/>
          <w:sz w:val="32"/>
          <w:szCs w:val="32"/>
        </w:rPr>
        <w:t>六、本培养方案自2022级基础医学学术学位硕士研究生开始实行，由研究生院负责解释。</w:t>
      </w:r>
    </w:p>
    <w:p>
      <w:pPr>
        <w:widowControl/>
        <w:spacing w:line="560" w:lineRule="exact"/>
        <w:jc w:val="left"/>
      </w:pPr>
      <w:r>
        <w:br w:type="page"/>
      </w:r>
    </w:p>
    <w:p>
      <w:pPr>
        <w:spacing w:line="560" w:lineRule="exact"/>
        <w:ind w:firstLine="0" w:firstLineChars="0"/>
        <w:rPr>
          <w:rFonts w:ascii="仿宋_GB2312" w:hAnsi="仿宋_GB2312" w:eastAsia="仿宋_GB2312" w:cs="仿宋_GB2312"/>
          <w:b/>
          <w:sz w:val="32"/>
          <w:szCs w:val="28"/>
        </w:rPr>
      </w:pPr>
      <w:r>
        <w:rPr>
          <w:rFonts w:hint="eastAsia" w:ascii="仿宋_GB2312" w:hAnsi="仿宋_GB2312" w:eastAsia="仿宋_GB2312" w:cs="仿宋_GB2312"/>
          <w:b/>
          <w:sz w:val="32"/>
          <w:szCs w:val="28"/>
        </w:rPr>
        <w:t>附录</w:t>
      </w:r>
    </w:p>
    <w:p>
      <w:pPr>
        <w:spacing w:line="560" w:lineRule="exact"/>
        <w:jc w:val="center"/>
        <w:rPr>
          <w:rFonts w:ascii="仿宋_GB2312" w:hAnsi="仿宋_GB2312" w:eastAsia="仿宋_GB2312" w:cs="仿宋_GB2312"/>
          <w:sz w:val="28"/>
          <w:szCs w:val="28"/>
        </w:rPr>
      </w:pPr>
      <w:r>
        <w:rPr>
          <w:rFonts w:ascii="仿宋_GB2312" w:hAnsi="仿宋_GB2312" w:eastAsia="仿宋_GB2312" w:cs="仿宋_GB2312"/>
          <w:sz w:val="32"/>
          <w:szCs w:val="32"/>
        </w:rPr>
        <w:t>人体解剖与组织胚胎学</w:t>
      </w:r>
      <w:r>
        <w:rPr>
          <w:rFonts w:hint="eastAsia" w:ascii="仿宋_GB2312" w:hAnsi="仿宋_GB2312" w:eastAsia="仿宋_GB2312" w:cs="仿宋_GB2312"/>
          <w:sz w:val="32"/>
          <w:szCs w:val="32"/>
        </w:rPr>
        <w:t>学术型硕士研究生</w:t>
      </w:r>
      <w:r>
        <w:rPr>
          <w:rFonts w:ascii="仿宋_GB2312" w:hAnsi="仿宋_GB2312" w:eastAsia="仿宋_GB2312" w:cs="仿宋_GB2312"/>
          <w:sz w:val="32"/>
          <w:szCs w:val="32"/>
        </w:rPr>
        <w:t>课程设置(100101)</w:t>
      </w:r>
    </w:p>
    <w:tbl>
      <w:tblPr>
        <w:tblStyle w:val="8"/>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984"/>
        <w:gridCol w:w="4111"/>
        <w:gridCol w:w="709"/>
        <w:gridCol w:w="99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846"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类别</w:t>
            </w:r>
          </w:p>
        </w:tc>
        <w:tc>
          <w:tcPr>
            <w:tcW w:w="1984"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课程性质</w:t>
            </w:r>
          </w:p>
        </w:tc>
        <w:tc>
          <w:tcPr>
            <w:tcW w:w="4111"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课程名称</w:t>
            </w:r>
          </w:p>
        </w:tc>
        <w:tc>
          <w:tcPr>
            <w:tcW w:w="709"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学分</w:t>
            </w:r>
          </w:p>
        </w:tc>
        <w:tc>
          <w:tcPr>
            <w:tcW w:w="992" w:type="dxa"/>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学时数</w:t>
            </w:r>
          </w:p>
        </w:tc>
        <w:tc>
          <w:tcPr>
            <w:tcW w:w="992"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restart"/>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公共必修课</w:t>
            </w:r>
          </w:p>
        </w:tc>
        <w:tc>
          <w:tcPr>
            <w:tcW w:w="1984" w:type="dxa"/>
            <w:vMerge w:val="restart"/>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公共必修课程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lang w:val="en-US" w:eastAsia="zh-CN"/>
              </w:rPr>
              <w:t>新时代</w:t>
            </w:r>
            <w:r>
              <w:rPr>
                <w:rFonts w:hint="eastAsia" w:ascii="宋体" w:hAnsi="宋体" w:eastAsia="宋体" w:cs="宋体"/>
                <w:b w:val="0"/>
                <w:bCs w:val="0"/>
                <w:kern w:val="0"/>
                <w:sz w:val="22"/>
                <w:szCs w:val="24"/>
              </w:rPr>
              <w:t>中国特色社会主义理论与实践研究</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36</w:t>
            </w:r>
          </w:p>
        </w:tc>
        <w:tc>
          <w:tcPr>
            <w:tcW w:w="992"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自然辩证法概论</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1</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18</w:t>
            </w:r>
          </w:p>
        </w:tc>
        <w:tc>
          <w:tcPr>
            <w:tcW w:w="992"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硕士生英语</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3</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48</w:t>
            </w:r>
          </w:p>
        </w:tc>
        <w:tc>
          <w:tcPr>
            <w:tcW w:w="992"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restart"/>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专业必修课</w:t>
            </w:r>
          </w:p>
        </w:tc>
        <w:tc>
          <w:tcPr>
            <w:tcW w:w="1984"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基础理论知识课程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医学科研方法与技术</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32</w:t>
            </w:r>
          </w:p>
        </w:tc>
        <w:tc>
          <w:tcPr>
            <w:tcW w:w="992"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基础理论知识课程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医学统计学</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32</w:t>
            </w:r>
          </w:p>
        </w:tc>
        <w:tc>
          <w:tcPr>
            <w:tcW w:w="992"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lang w:val="en-US" w:eastAsia="zh-CN"/>
              </w:rPr>
              <w:t>基础实验</w:t>
            </w:r>
            <w:r>
              <w:rPr>
                <w:rFonts w:hint="eastAsia" w:ascii="宋体" w:hAnsi="宋体" w:eastAsia="宋体" w:cs="宋体"/>
                <w:b w:val="0"/>
                <w:bCs w:val="0"/>
                <w:kern w:val="0"/>
                <w:sz w:val="22"/>
                <w:szCs w:val="24"/>
              </w:rPr>
              <w:t>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免疫学前沿进展</w:t>
            </w:r>
            <w:r>
              <w:rPr>
                <w:rFonts w:hint="eastAsia" w:ascii="宋体" w:hAnsi="宋体" w:eastAsia="宋体" w:cs="宋体"/>
                <w:b w:val="0"/>
                <w:bCs w:val="0"/>
                <w:kern w:val="0"/>
                <w:sz w:val="22"/>
                <w:szCs w:val="24"/>
                <w:lang w:val="en-US" w:eastAsia="zh-CN"/>
              </w:rPr>
              <w:t>及</w:t>
            </w:r>
            <w:r>
              <w:rPr>
                <w:rFonts w:hint="eastAsia" w:ascii="宋体" w:hAnsi="宋体" w:eastAsia="宋体" w:cs="宋体"/>
                <w:b w:val="0"/>
                <w:bCs w:val="0"/>
                <w:kern w:val="0"/>
                <w:sz w:val="22"/>
                <w:szCs w:val="24"/>
              </w:rPr>
              <w:t>实验技术</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48</w:t>
            </w:r>
          </w:p>
        </w:tc>
        <w:tc>
          <w:tcPr>
            <w:tcW w:w="992"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Align w:val="center"/>
          </w:tcPr>
          <w:p>
            <w:pPr>
              <w:spacing w:line="560" w:lineRule="exact"/>
              <w:jc w:val="center"/>
              <w:rPr>
                <w:rFonts w:hint="eastAsia" w:ascii="宋体" w:hAnsi="宋体" w:eastAsia="宋体" w:cs="宋体"/>
                <w:b w:val="0"/>
                <w:bCs w:val="0"/>
                <w:color w:val="FF0000"/>
                <w:kern w:val="0"/>
                <w:sz w:val="22"/>
                <w:szCs w:val="24"/>
              </w:rPr>
            </w:pPr>
            <w:r>
              <w:rPr>
                <w:rFonts w:hint="eastAsia" w:ascii="宋体" w:hAnsi="宋体" w:eastAsia="宋体" w:cs="宋体"/>
                <w:b w:val="0"/>
                <w:bCs w:val="0"/>
                <w:kern w:val="0"/>
                <w:sz w:val="22"/>
                <w:szCs w:val="24"/>
              </w:rPr>
              <w:t>基础实验课程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细胞与分子生物学前沿进展与实验技术</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48</w:t>
            </w:r>
          </w:p>
        </w:tc>
        <w:tc>
          <w:tcPr>
            <w:tcW w:w="992"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专业基础课程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神经解剖学</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32</w:t>
            </w:r>
          </w:p>
        </w:tc>
        <w:tc>
          <w:tcPr>
            <w:tcW w:w="992"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restart"/>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专业选修课</w:t>
            </w:r>
          </w:p>
        </w:tc>
        <w:tc>
          <w:tcPr>
            <w:tcW w:w="1984"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基础理论知识课程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医学信息检索与利用</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32</w:t>
            </w:r>
          </w:p>
        </w:tc>
        <w:tc>
          <w:tcPr>
            <w:tcW w:w="992" w:type="dxa"/>
            <w:vMerge w:val="restart"/>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七选二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基础理论知识课程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数字解剖与人工智能</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32</w:t>
            </w:r>
          </w:p>
        </w:tc>
        <w:tc>
          <w:tcPr>
            <w:tcW w:w="992" w:type="dxa"/>
            <w:vMerge w:val="continue"/>
            <w:vAlign w:val="center"/>
          </w:tcPr>
          <w:p>
            <w:pPr>
              <w:spacing w:line="560" w:lineRule="exact"/>
              <w:jc w:val="center"/>
              <w:rPr>
                <w:rFonts w:hint="eastAsia" w:ascii="宋体" w:hAnsi="宋体" w:eastAsia="宋体" w:cs="宋体"/>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基础实验课程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大型仪器应用技能培训</w:t>
            </w:r>
          </w:p>
        </w:tc>
        <w:tc>
          <w:tcPr>
            <w:tcW w:w="709" w:type="dxa"/>
            <w:vAlign w:val="center"/>
          </w:tcPr>
          <w:p>
            <w:pPr>
              <w:spacing w:line="560" w:lineRule="exact"/>
              <w:jc w:val="center"/>
              <w:rPr>
                <w:rFonts w:hint="eastAsia" w:ascii="宋体" w:hAnsi="宋体" w:eastAsia="宋体" w:cs="宋体"/>
                <w:b w:val="0"/>
                <w:bCs w:val="0"/>
                <w:kern w:val="0"/>
                <w:sz w:val="22"/>
                <w:szCs w:val="24"/>
                <w:lang w:val="en-US" w:eastAsia="zh-CN"/>
              </w:rPr>
            </w:pPr>
            <w:r>
              <w:rPr>
                <w:rFonts w:hint="eastAsia" w:ascii="宋体" w:hAnsi="宋体" w:eastAsia="宋体" w:cs="宋体"/>
                <w:b w:val="0"/>
                <w:bCs w:val="0"/>
                <w:kern w:val="0"/>
                <w:sz w:val="22"/>
                <w:szCs w:val="24"/>
                <w:lang w:val="en-US" w:eastAsia="zh-CN"/>
              </w:rPr>
              <w:t>1.5</w:t>
            </w:r>
          </w:p>
        </w:tc>
        <w:tc>
          <w:tcPr>
            <w:tcW w:w="992" w:type="dxa"/>
          </w:tcPr>
          <w:p>
            <w:pPr>
              <w:spacing w:line="560" w:lineRule="exact"/>
              <w:jc w:val="center"/>
              <w:rPr>
                <w:rFonts w:hint="eastAsia" w:ascii="宋体" w:hAnsi="宋体" w:eastAsia="宋体" w:cs="宋体"/>
                <w:b w:val="0"/>
                <w:bCs w:val="0"/>
                <w:kern w:val="0"/>
                <w:sz w:val="22"/>
                <w:szCs w:val="24"/>
                <w:lang w:val="en-US" w:eastAsia="zh-CN"/>
              </w:rPr>
            </w:pPr>
            <w:r>
              <w:rPr>
                <w:rFonts w:hint="eastAsia" w:ascii="宋体" w:hAnsi="宋体" w:eastAsia="宋体" w:cs="宋体"/>
                <w:b w:val="0"/>
                <w:bCs w:val="0"/>
                <w:kern w:val="0"/>
                <w:sz w:val="22"/>
                <w:szCs w:val="24"/>
                <w:lang w:val="en-US" w:eastAsia="zh-CN"/>
              </w:rPr>
              <w:t>32</w:t>
            </w:r>
          </w:p>
        </w:tc>
        <w:tc>
          <w:tcPr>
            <w:tcW w:w="992" w:type="dxa"/>
            <w:vMerge w:val="continue"/>
            <w:vAlign w:val="center"/>
          </w:tcPr>
          <w:p>
            <w:pPr>
              <w:spacing w:line="560" w:lineRule="exact"/>
              <w:jc w:val="center"/>
              <w:rPr>
                <w:rFonts w:hint="eastAsia" w:ascii="宋体" w:hAnsi="宋体" w:eastAsia="宋体" w:cs="宋体"/>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Align w:val="center"/>
          </w:tcPr>
          <w:p>
            <w:pPr>
              <w:spacing w:line="560" w:lineRule="exact"/>
              <w:jc w:val="center"/>
              <w:rPr>
                <w:rFonts w:hint="eastAsia" w:ascii="宋体" w:hAnsi="宋体" w:eastAsia="宋体" w:cs="宋体"/>
                <w:b w:val="0"/>
                <w:bCs w:val="0"/>
                <w:sz w:val="22"/>
                <w:szCs w:val="24"/>
              </w:rPr>
            </w:pPr>
            <w:r>
              <w:rPr>
                <w:rFonts w:hint="eastAsia" w:ascii="宋体" w:hAnsi="宋体" w:eastAsia="宋体" w:cs="宋体"/>
                <w:b w:val="0"/>
                <w:bCs w:val="0"/>
                <w:sz w:val="22"/>
                <w:szCs w:val="24"/>
              </w:rPr>
              <w:t>专业基础课程</w:t>
            </w:r>
          </w:p>
        </w:tc>
        <w:tc>
          <w:tcPr>
            <w:tcW w:w="4111" w:type="dxa"/>
            <w:vAlign w:val="center"/>
          </w:tcPr>
          <w:p>
            <w:pPr>
              <w:spacing w:line="560" w:lineRule="exact"/>
              <w:jc w:val="center"/>
              <w:rPr>
                <w:rFonts w:hint="eastAsia" w:ascii="宋体" w:hAnsi="宋体" w:eastAsia="宋体" w:cs="宋体"/>
                <w:b w:val="0"/>
                <w:bCs w:val="0"/>
                <w:sz w:val="22"/>
                <w:szCs w:val="24"/>
              </w:rPr>
            </w:pPr>
            <w:r>
              <w:rPr>
                <w:rFonts w:hint="eastAsia" w:ascii="宋体" w:hAnsi="宋体" w:eastAsia="宋体" w:cs="宋体"/>
                <w:b w:val="0"/>
                <w:bCs w:val="0"/>
                <w:sz w:val="22"/>
                <w:szCs w:val="24"/>
              </w:rPr>
              <w:t>医学实验动物学</w:t>
            </w:r>
          </w:p>
        </w:tc>
        <w:tc>
          <w:tcPr>
            <w:tcW w:w="709" w:type="dxa"/>
            <w:vAlign w:val="center"/>
          </w:tcPr>
          <w:p>
            <w:pPr>
              <w:spacing w:line="560" w:lineRule="exact"/>
              <w:jc w:val="center"/>
              <w:rPr>
                <w:rFonts w:hint="eastAsia" w:ascii="宋体" w:hAnsi="宋体" w:eastAsia="宋体" w:cs="宋体"/>
                <w:b w:val="0"/>
                <w:bCs w:val="0"/>
                <w:sz w:val="22"/>
                <w:szCs w:val="24"/>
              </w:rPr>
            </w:pPr>
            <w:r>
              <w:rPr>
                <w:rFonts w:hint="eastAsia" w:ascii="宋体" w:hAnsi="宋体" w:eastAsia="宋体" w:cs="宋体"/>
                <w:b w:val="0"/>
                <w:bCs w:val="0"/>
                <w:sz w:val="22"/>
                <w:szCs w:val="24"/>
              </w:rPr>
              <w:t>2</w:t>
            </w:r>
          </w:p>
        </w:tc>
        <w:tc>
          <w:tcPr>
            <w:tcW w:w="992" w:type="dxa"/>
            <w:vAlign w:val="center"/>
          </w:tcPr>
          <w:p>
            <w:pPr>
              <w:spacing w:line="560" w:lineRule="exact"/>
              <w:jc w:val="center"/>
              <w:rPr>
                <w:rFonts w:hint="eastAsia" w:ascii="宋体" w:hAnsi="宋体" w:eastAsia="宋体" w:cs="宋体"/>
                <w:b w:val="0"/>
                <w:bCs w:val="0"/>
                <w:sz w:val="22"/>
                <w:szCs w:val="24"/>
              </w:rPr>
            </w:pPr>
            <w:r>
              <w:rPr>
                <w:rFonts w:hint="eastAsia" w:ascii="宋体" w:hAnsi="宋体" w:eastAsia="宋体" w:cs="宋体"/>
                <w:b w:val="0"/>
                <w:bCs w:val="0"/>
                <w:sz w:val="22"/>
                <w:szCs w:val="24"/>
              </w:rPr>
              <w:t>32</w:t>
            </w:r>
          </w:p>
        </w:tc>
        <w:tc>
          <w:tcPr>
            <w:tcW w:w="992" w:type="dxa"/>
            <w:vMerge w:val="continue"/>
            <w:vAlign w:val="center"/>
          </w:tcPr>
          <w:p>
            <w:pPr>
              <w:spacing w:line="560" w:lineRule="exact"/>
              <w:jc w:val="center"/>
              <w:rPr>
                <w:rFonts w:hint="eastAsia" w:ascii="宋体" w:hAnsi="宋体" w:eastAsia="宋体" w:cs="宋体"/>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lang w:val="en-US" w:eastAsia="zh-CN"/>
              </w:rPr>
              <w:t>基础</w:t>
            </w:r>
            <w:r>
              <w:rPr>
                <w:rFonts w:hint="eastAsia" w:ascii="宋体" w:hAnsi="宋体" w:eastAsia="宋体" w:cs="宋体"/>
                <w:b w:val="0"/>
                <w:bCs w:val="0"/>
                <w:kern w:val="0"/>
                <w:sz w:val="22"/>
                <w:szCs w:val="24"/>
              </w:rPr>
              <w:t>实验课程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分子病理学前沿</w:t>
            </w:r>
            <w:r>
              <w:rPr>
                <w:rFonts w:hint="eastAsia" w:ascii="宋体" w:hAnsi="宋体" w:eastAsia="宋体" w:cs="宋体"/>
                <w:b w:val="0"/>
                <w:bCs w:val="0"/>
                <w:kern w:val="0"/>
                <w:sz w:val="22"/>
                <w:szCs w:val="24"/>
                <w:lang w:val="en-US" w:eastAsia="zh-CN"/>
              </w:rPr>
              <w:t>进展</w:t>
            </w:r>
            <w:r>
              <w:rPr>
                <w:rFonts w:hint="eastAsia" w:ascii="宋体" w:hAnsi="宋体" w:eastAsia="宋体" w:cs="宋体"/>
                <w:b w:val="0"/>
                <w:bCs w:val="0"/>
                <w:kern w:val="0"/>
                <w:sz w:val="22"/>
                <w:szCs w:val="24"/>
              </w:rPr>
              <w:t>与实验技术</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48</w:t>
            </w:r>
          </w:p>
        </w:tc>
        <w:tc>
          <w:tcPr>
            <w:tcW w:w="992" w:type="dxa"/>
            <w:vMerge w:val="continue"/>
            <w:vAlign w:val="center"/>
          </w:tcPr>
          <w:p>
            <w:pPr>
              <w:spacing w:line="560" w:lineRule="exact"/>
              <w:jc w:val="center"/>
              <w:rPr>
                <w:rFonts w:hint="eastAsia" w:ascii="宋体" w:hAnsi="宋体" w:eastAsia="宋体" w:cs="宋体"/>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专业基础课程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细胞信号转导的基础与临床</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32</w:t>
            </w:r>
          </w:p>
        </w:tc>
        <w:tc>
          <w:tcPr>
            <w:tcW w:w="992" w:type="dxa"/>
            <w:vMerge w:val="continue"/>
            <w:vAlign w:val="center"/>
          </w:tcPr>
          <w:p>
            <w:pPr>
              <w:spacing w:line="560" w:lineRule="exact"/>
              <w:jc w:val="center"/>
              <w:rPr>
                <w:rFonts w:hint="eastAsia" w:ascii="宋体" w:hAnsi="宋体" w:eastAsia="宋体" w:cs="宋体"/>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Merge w:val="continue"/>
            <w:vAlign w:val="center"/>
          </w:tcPr>
          <w:p>
            <w:pPr>
              <w:spacing w:line="560" w:lineRule="exact"/>
              <w:jc w:val="center"/>
              <w:rPr>
                <w:rFonts w:hint="eastAsia" w:ascii="宋体" w:hAnsi="宋体" w:eastAsia="宋体" w:cs="宋体"/>
                <w:b w:val="0"/>
                <w:bCs w:val="0"/>
                <w:kern w:val="0"/>
                <w:sz w:val="22"/>
                <w:szCs w:val="24"/>
              </w:rPr>
            </w:pPr>
          </w:p>
        </w:tc>
        <w:tc>
          <w:tcPr>
            <w:tcW w:w="1984"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专业课程</w:t>
            </w:r>
          </w:p>
        </w:tc>
        <w:tc>
          <w:tcPr>
            <w:tcW w:w="4111"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生物信息学</w:t>
            </w: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w:t>
            </w:r>
          </w:p>
        </w:tc>
        <w:tc>
          <w:tcPr>
            <w:tcW w:w="992" w:type="dxa"/>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32</w:t>
            </w:r>
          </w:p>
        </w:tc>
        <w:tc>
          <w:tcPr>
            <w:tcW w:w="992" w:type="dxa"/>
            <w:vMerge w:val="continue"/>
            <w:vAlign w:val="center"/>
          </w:tcPr>
          <w:p>
            <w:pPr>
              <w:spacing w:line="560" w:lineRule="exact"/>
              <w:jc w:val="center"/>
              <w:rPr>
                <w:rFonts w:hint="eastAsia" w:ascii="宋体" w:hAnsi="宋体" w:eastAsia="宋体" w:cs="宋体"/>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46" w:type="dxa"/>
            <w:vAlign w:val="center"/>
          </w:tcPr>
          <w:p>
            <w:pPr>
              <w:spacing w:line="560" w:lineRule="exact"/>
              <w:jc w:val="center"/>
              <w:rPr>
                <w:rFonts w:hint="eastAsia" w:ascii="宋体" w:hAnsi="宋体" w:eastAsia="宋体" w:cs="宋体"/>
                <w:b w:val="0"/>
                <w:bCs w:val="0"/>
                <w:kern w:val="0"/>
                <w:sz w:val="22"/>
                <w:szCs w:val="24"/>
              </w:rPr>
            </w:pPr>
          </w:p>
        </w:tc>
        <w:tc>
          <w:tcPr>
            <w:tcW w:w="1984" w:type="dxa"/>
            <w:vAlign w:val="center"/>
          </w:tcPr>
          <w:p>
            <w:pPr>
              <w:spacing w:line="560" w:lineRule="exact"/>
              <w:jc w:val="center"/>
              <w:rPr>
                <w:rFonts w:hint="eastAsia" w:ascii="宋体" w:hAnsi="宋体" w:eastAsia="宋体" w:cs="宋体"/>
                <w:b w:val="0"/>
                <w:bCs w:val="0"/>
                <w:kern w:val="0"/>
                <w:sz w:val="22"/>
                <w:szCs w:val="24"/>
              </w:rPr>
            </w:pPr>
          </w:p>
        </w:tc>
        <w:tc>
          <w:tcPr>
            <w:tcW w:w="4111" w:type="dxa"/>
            <w:vAlign w:val="center"/>
          </w:tcPr>
          <w:p>
            <w:pPr>
              <w:spacing w:line="560" w:lineRule="exact"/>
              <w:jc w:val="center"/>
              <w:rPr>
                <w:rFonts w:hint="eastAsia" w:ascii="宋体" w:hAnsi="宋体" w:eastAsia="宋体" w:cs="宋体"/>
                <w:b w:val="0"/>
                <w:bCs w:val="0"/>
                <w:kern w:val="0"/>
                <w:sz w:val="22"/>
                <w:szCs w:val="24"/>
              </w:rPr>
            </w:pPr>
          </w:p>
        </w:tc>
        <w:tc>
          <w:tcPr>
            <w:tcW w:w="709" w:type="dxa"/>
            <w:vAlign w:val="center"/>
          </w:tcPr>
          <w:p>
            <w:pPr>
              <w:spacing w:line="560" w:lineRule="exact"/>
              <w:jc w:val="center"/>
              <w:rPr>
                <w:rFonts w:hint="eastAsia" w:ascii="宋体" w:hAnsi="宋体" w:eastAsia="宋体" w:cs="宋体"/>
                <w:b w:val="0"/>
                <w:bCs w:val="0"/>
                <w:kern w:val="0"/>
                <w:sz w:val="22"/>
                <w:szCs w:val="24"/>
              </w:rPr>
            </w:pPr>
            <w:r>
              <w:rPr>
                <w:rFonts w:hint="eastAsia" w:ascii="宋体" w:hAnsi="宋体" w:eastAsia="宋体" w:cs="宋体"/>
                <w:b w:val="0"/>
                <w:bCs w:val="0"/>
                <w:kern w:val="0"/>
                <w:sz w:val="22"/>
                <w:szCs w:val="24"/>
              </w:rPr>
              <w:t>≥20</w:t>
            </w:r>
          </w:p>
        </w:tc>
        <w:tc>
          <w:tcPr>
            <w:tcW w:w="992" w:type="dxa"/>
          </w:tcPr>
          <w:p>
            <w:pPr>
              <w:spacing w:line="560" w:lineRule="exact"/>
              <w:jc w:val="center"/>
              <w:rPr>
                <w:rFonts w:hint="eastAsia" w:ascii="宋体" w:hAnsi="宋体" w:eastAsia="宋体" w:cs="宋体"/>
                <w:b w:val="0"/>
                <w:bCs w:val="0"/>
                <w:kern w:val="0"/>
                <w:sz w:val="22"/>
                <w:szCs w:val="24"/>
              </w:rPr>
            </w:pPr>
          </w:p>
        </w:tc>
        <w:tc>
          <w:tcPr>
            <w:tcW w:w="992" w:type="dxa"/>
            <w:vAlign w:val="center"/>
          </w:tcPr>
          <w:p>
            <w:pPr>
              <w:spacing w:line="560" w:lineRule="exact"/>
              <w:jc w:val="center"/>
              <w:rPr>
                <w:rFonts w:hint="eastAsia" w:ascii="宋体" w:hAnsi="宋体" w:eastAsia="宋体" w:cs="宋体"/>
                <w:b w:val="0"/>
                <w:bCs w:val="0"/>
                <w:kern w:val="0"/>
                <w:sz w:val="22"/>
                <w:szCs w:val="24"/>
              </w:rPr>
            </w:pPr>
          </w:p>
        </w:tc>
      </w:tr>
    </w:tbl>
    <w:p>
      <w:pPr>
        <w:widowControl/>
        <w:jc w:val="left"/>
        <w:rPr>
          <w:rFonts w:ascii="仿宋_GB2312" w:hAnsi="仿宋_GB2312" w:eastAsia="仿宋_GB2312" w:cs="仿宋_GB2312"/>
          <w:sz w:val="28"/>
          <w:szCs w:val="28"/>
        </w:rPr>
      </w:pPr>
      <w:r>
        <w:rPr>
          <w:rFonts w:ascii="仿宋_GB2312" w:hAnsi="仿宋_GB2312" w:eastAsia="仿宋_GB2312" w:cs="仿宋_GB2312"/>
          <w:sz w:val="28"/>
          <w:szCs w:val="28"/>
        </w:rPr>
        <w:br w:type="page"/>
      </w:r>
    </w:p>
    <w:p>
      <w:pPr>
        <w:spacing w:line="560" w:lineRule="exact"/>
        <w:rPr>
          <w:rFonts w:ascii="仿宋_GB2312" w:hAnsi="仿宋_GB2312" w:eastAsia="仿宋_GB2312" w:cs="仿宋_GB2312"/>
          <w:sz w:val="28"/>
          <w:szCs w:val="28"/>
        </w:rPr>
      </w:pPr>
    </w:p>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免疫学</w:t>
      </w:r>
      <w:r>
        <w:rPr>
          <w:rFonts w:hint="eastAsia" w:ascii="仿宋_GB2312" w:hAnsi="仿宋_GB2312" w:eastAsia="仿宋_GB2312" w:cs="仿宋_GB2312"/>
          <w:sz w:val="32"/>
          <w:szCs w:val="32"/>
        </w:rPr>
        <w:t>学术型硕士研究生</w:t>
      </w:r>
      <w:r>
        <w:rPr>
          <w:rFonts w:ascii="仿宋_GB2312" w:hAnsi="仿宋_GB2312" w:eastAsia="仿宋_GB2312" w:cs="仿宋_GB2312"/>
          <w:sz w:val="32"/>
          <w:szCs w:val="32"/>
        </w:rPr>
        <w:t>课程设置</w:t>
      </w:r>
      <w:r>
        <w:rPr>
          <w:rFonts w:hint="eastAsia" w:ascii="仿宋_GB2312" w:hAnsi="仿宋_GB2312" w:eastAsia="仿宋_GB2312" w:cs="仿宋_GB2312"/>
          <w:sz w:val="32"/>
          <w:szCs w:val="32"/>
        </w:rPr>
        <w:t>（</w:t>
      </w:r>
      <w:r>
        <w:rPr>
          <w:rFonts w:hint="eastAsia" w:ascii="仿宋_GB2312" w:eastAsia="仿宋_GB2312"/>
          <w:sz w:val="32"/>
          <w:szCs w:val="32"/>
        </w:rPr>
        <w:t>100102</w:t>
      </w:r>
      <w:r>
        <w:rPr>
          <w:rFonts w:hint="eastAsia" w:ascii="仿宋_GB2312" w:hAnsi="仿宋_GB2312" w:eastAsia="仿宋_GB2312" w:cs="仿宋_GB2312"/>
          <w:sz w:val="32"/>
          <w:szCs w:val="32"/>
        </w:rPr>
        <w:t>）</w:t>
      </w:r>
    </w:p>
    <w:p>
      <w:pPr>
        <w:spacing w:line="560" w:lineRule="exact"/>
        <w:rPr>
          <w:rFonts w:ascii="仿宋_GB2312" w:hAnsi="仿宋_GB2312" w:eastAsia="仿宋_GB2312" w:cs="仿宋_GB2312"/>
          <w:sz w:val="28"/>
          <w:szCs w:val="28"/>
        </w:rPr>
      </w:pPr>
    </w:p>
    <w:tbl>
      <w:tblPr>
        <w:tblStyle w:val="8"/>
        <w:tblW w:w="9642"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985"/>
        <w:gridCol w:w="4110"/>
        <w:gridCol w:w="709"/>
        <w:gridCol w:w="992"/>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类别</w:t>
            </w:r>
          </w:p>
        </w:tc>
        <w:tc>
          <w:tcPr>
            <w:tcW w:w="1985"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课程性质</w:t>
            </w:r>
          </w:p>
        </w:tc>
        <w:tc>
          <w:tcPr>
            <w:tcW w:w="4110"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课程名称</w:t>
            </w:r>
          </w:p>
        </w:tc>
        <w:tc>
          <w:tcPr>
            <w:tcW w:w="709"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学分</w:t>
            </w:r>
          </w:p>
        </w:tc>
        <w:tc>
          <w:tcPr>
            <w:tcW w:w="992" w:type="dxa"/>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学时数</w:t>
            </w:r>
          </w:p>
        </w:tc>
        <w:tc>
          <w:tcPr>
            <w:tcW w:w="995"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w:t>
            </w:r>
          </w:p>
        </w:tc>
        <w:tc>
          <w:tcPr>
            <w:tcW w:w="1985"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宋体" w:hAnsi="宋体" w:eastAsia="宋体" w:cs="宋体"/>
                <w:b w:val="0"/>
                <w:bCs w:val="0"/>
                <w:kern w:val="0"/>
                <w:sz w:val="22"/>
                <w:szCs w:val="24"/>
                <w:lang w:val="en-US" w:eastAsia="zh-CN"/>
              </w:rPr>
              <w:t>新时代</w:t>
            </w:r>
            <w:r>
              <w:rPr>
                <w:rFonts w:hint="eastAsia" w:ascii="仿宋_GB2312" w:hAnsi="仿宋_GB2312" w:eastAsia="仿宋_GB2312" w:cs="仿宋_GB2312"/>
                <w:b w:val="0"/>
                <w:bCs w:val="0"/>
                <w:kern w:val="0"/>
                <w:sz w:val="22"/>
                <w:szCs w:val="24"/>
              </w:rPr>
              <w:t>中国特色社会主义理论与实践研究</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6</w:t>
            </w:r>
          </w:p>
        </w:tc>
        <w:tc>
          <w:tcPr>
            <w:tcW w:w="99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自然辩证法概论</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r>
              <w:rPr>
                <w:rFonts w:ascii="仿宋_GB2312" w:hAnsi="仿宋_GB2312" w:eastAsia="仿宋_GB2312" w:cs="仿宋_GB2312"/>
                <w:b w:val="0"/>
                <w:bCs w:val="0"/>
                <w:kern w:val="0"/>
                <w:sz w:val="22"/>
                <w:szCs w:val="24"/>
              </w:rPr>
              <w:t>8</w:t>
            </w:r>
          </w:p>
        </w:tc>
        <w:tc>
          <w:tcPr>
            <w:tcW w:w="99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硕士生英语</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专业必修课</w:t>
            </w: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医学科研方法与技术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医学统计学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lang w:val="en-US" w:eastAsia="zh-CN"/>
              </w:rPr>
              <w:t>基础实验</w:t>
            </w:r>
            <w:r>
              <w:rPr>
                <w:rFonts w:hint="eastAsia" w:ascii="仿宋_GB2312" w:hAnsi="仿宋_GB2312" w:eastAsia="仿宋_GB2312" w:cs="仿宋_GB2312"/>
                <w:b w:val="0"/>
                <w:bCs w:val="0"/>
                <w:kern w:val="0"/>
                <w:sz w:val="22"/>
                <w:szCs w:val="24"/>
              </w:rPr>
              <w:t>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免疫学前沿进展</w:t>
            </w:r>
            <w:r>
              <w:rPr>
                <w:rFonts w:hint="eastAsia" w:ascii="仿宋_GB2312" w:hAnsi="仿宋_GB2312" w:eastAsia="仿宋_GB2312" w:cs="仿宋_GB2312"/>
                <w:b w:val="0"/>
                <w:bCs w:val="0"/>
                <w:kern w:val="0"/>
                <w:sz w:val="22"/>
                <w:szCs w:val="24"/>
                <w:lang w:val="en-US" w:eastAsia="zh-CN"/>
              </w:rPr>
              <w:t>及</w:t>
            </w:r>
            <w:r>
              <w:rPr>
                <w:rFonts w:hint="eastAsia" w:ascii="仿宋_GB2312" w:hAnsi="仿宋_GB2312" w:eastAsia="仿宋_GB2312" w:cs="仿宋_GB2312"/>
                <w:b w:val="0"/>
                <w:bCs w:val="0"/>
                <w:kern w:val="0"/>
                <w:sz w:val="22"/>
                <w:szCs w:val="24"/>
              </w:rPr>
              <w:t>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基础实验课程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细胞与分子生物学前沿进展与实验技术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细胞与分子免疫学</w:t>
            </w:r>
          </w:p>
        </w:tc>
        <w:tc>
          <w:tcPr>
            <w:tcW w:w="709"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专业选修课</w:t>
            </w: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大型仪器应用技能培训</w:t>
            </w:r>
          </w:p>
        </w:tc>
        <w:tc>
          <w:tcPr>
            <w:tcW w:w="709" w:type="dxa"/>
            <w:vAlign w:val="center"/>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1.5</w:t>
            </w:r>
          </w:p>
        </w:tc>
        <w:tc>
          <w:tcPr>
            <w:tcW w:w="992" w:type="dxa"/>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32</w:t>
            </w:r>
          </w:p>
        </w:tc>
        <w:tc>
          <w:tcPr>
            <w:tcW w:w="995"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七选二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综合素质培养课程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医学的故事</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分子病毒学前沿进展与实验技术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ascii="仿宋_GB2312" w:hAnsi="仿宋_GB2312" w:eastAsia="仿宋_GB2312" w:cs="仿宋_GB2312"/>
                <w:b w:val="0"/>
                <w:bCs w:val="0"/>
                <w:kern w:val="0"/>
                <w:sz w:val="22"/>
                <w:szCs w:val="24"/>
              </w:rPr>
              <w:t>32</w:t>
            </w:r>
          </w:p>
        </w:tc>
        <w:tc>
          <w:tcPr>
            <w:tcW w:w="99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医学实验动物学</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32</w:t>
            </w:r>
          </w:p>
        </w:tc>
        <w:tc>
          <w:tcPr>
            <w:tcW w:w="99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lang w:val="en-US" w:eastAsia="zh-CN"/>
              </w:rPr>
              <w:t>基础</w:t>
            </w:r>
            <w:r>
              <w:rPr>
                <w:rFonts w:hint="eastAsia" w:ascii="仿宋_GB2312" w:hAnsi="仿宋_GB2312" w:eastAsia="仿宋_GB2312" w:cs="仿宋_GB2312"/>
                <w:b w:val="0"/>
                <w:bCs w:val="0"/>
                <w:kern w:val="0"/>
                <w:sz w:val="22"/>
                <w:szCs w:val="24"/>
              </w:rPr>
              <w:t>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分子病理学前沿</w:t>
            </w:r>
            <w:r>
              <w:rPr>
                <w:rFonts w:hint="eastAsia" w:ascii="仿宋_GB2312" w:hAnsi="仿宋_GB2312" w:eastAsia="仿宋_GB2312" w:cs="仿宋_GB2312"/>
                <w:b w:val="0"/>
                <w:bCs w:val="0"/>
                <w:kern w:val="0"/>
                <w:sz w:val="22"/>
                <w:szCs w:val="24"/>
                <w:lang w:val="en-US" w:eastAsia="zh-CN"/>
              </w:rPr>
              <w:t>进展</w:t>
            </w:r>
            <w:r>
              <w:rPr>
                <w:rFonts w:hint="eastAsia" w:ascii="仿宋_GB2312" w:hAnsi="仿宋_GB2312" w:eastAsia="仿宋_GB2312" w:cs="仿宋_GB2312"/>
                <w:b w:val="0"/>
                <w:bCs w:val="0"/>
                <w:kern w:val="0"/>
                <w:sz w:val="22"/>
                <w:szCs w:val="24"/>
              </w:rPr>
              <w:t>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生物信息学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细胞信号转导的基础与临床</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851" w:type="dxa"/>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r>
              <w:rPr>
                <w:rFonts w:ascii="仿宋_GB2312" w:hAnsi="仿宋_GB2312" w:eastAsia="仿宋_GB2312" w:cs="仿宋_GB2312"/>
                <w:b w:val="0"/>
                <w:bCs w:val="0"/>
                <w:kern w:val="0"/>
                <w:sz w:val="22"/>
                <w:szCs w:val="24"/>
              </w:rPr>
              <w:t>0</w:t>
            </w:r>
          </w:p>
        </w:tc>
        <w:tc>
          <w:tcPr>
            <w:tcW w:w="992" w:type="dxa"/>
          </w:tcPr>
          <w:p>
            <w:pPr>
              <w:spacing w:line="560" w:lineRule="exact"/>
              <w:jc w:val="center"/>
              <w:rPr>
                <w:rFonts w:ascii="仿宋_GB2312" w:hAnsi="仿宋_GB2312" w:eastAsia="仿宋_GB2312" w:cs="仿宋_GB2312"/>
                <w:b w:val="0"/>
                <w:bCs w:val="0"/>
                <w:kern w:val="0"/>
                <w:sz w:val="22"/>
                <w:szCs w:val="24"/>
              </w:rPr>
            </w:pPr>
          </w:p>
        </w:tc>
        <w:tc>
          <w:tcPr>
            <w:tcW w:w="995" w:type="dxa"/>
            <w:vAlign w:val="center"/>
          </w:tcPr>
          <w:p>
            <w:pPr>
              <w:spacing w:line="560" w:lineRule="exact"/>
              <w:jc w:val="center"/>
              <w:rPr>
                <w:rFonts w:ascii="仿宋_GB2312" w:hAnsi="仿宋_GB2312" w:eastAsia="仿宋_GB2312" w:cs="仿宋_GB2312"/>
                <w:b w:val="0"/>
                <w:bCs w:val="0"/>
                <w:kern w:val="0"/>
                <w:sz w:val="22"/>
                <w:szCs w:val="24"/>
              </w:rPr>
            </w:pPr>
          </w:p>
        </w:tc>
      </w:tr>
    </w:tbl>
    <w:p>
      <w:pPr>
        <w:widowControl/>
        <w:jc w:val="left"/>
        <w:rPr>
          <w:rFonts w:ascii="仿宋_GB2312" w:hAnsi="仿宋_GB2312" w:eastAsia="仿宋_GB2312" w:cs="仿宋_GB2312"/>
          <w:sz w:val="28"/>
          <w:szCs w:val="28"/>
        </w:rPr>
      </w:pPr>
      <w:r>
        <w:rPr>
          <w:rFonts w:ascii="仿宋_GB2312" w:hAnsi="仿宋_GB2312" w:eastAsia="仿宋_GB2312" w:cs="仿宋_GB2312"/>
          <w:sz w:val="28"/>
          <w:szCs w:val="28"/>
        </w:rPr>
        <w:br w:type="page"/>
      </w:r>
    </w:p>
    <w:p>
      <w:pPr>
        <w:spacing w:line="560" w:lineRule="exact"/>
        <w:rPr>
          <w:rFonts w:ascii="仿宋_GB2312" w:hAnsi="仿宋_GB2312" w:eastAsia="仿宋_GB2312" w:cs="仿宋_GB2312"/>
          <w:sz w:val="28"/>
          <w:szCs w:val="28"/>
        </w:rPr>
      </w:pPr>
    </w:p>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病原生物学</w:t>
      </w:r>
      <w:r>
        <w:rPr>
          <w:rFonts w:hint="eastAsia" w:ascii="仿宋_GB2312" w:hAnsi="仿宋_GB2312" w:eastAsia="仿宋_GB2312" w:cs="仿宋_GB2312"/>
          <w:sz w:val="32"/>
          <w:szCs w:val="32"/>
        </w:rPr>
        <w:t>学术型硕士研究生</w:t>
      </w:r>
      <w:r>
        <w:rPr>
          <w:rFonts w:ascii="仿宋_GB2312" w:hAnsi="仿宋_GB2312" w:eastAsia="仿宋_GB2312" w:cs="仿宋_GB2312"/>
          <w:sz w:val="32"/>
          <w:szCs w:val="32"/>
        </w:rPr>
        <w:t>课程设置(100103)</w:t>
      </w:r>
    </w:p>
    <w:p>
      <w:pPr>
        <w:spacing w:line="560" w:lineRule="exact"/>
        <w:jc w:val="center"/>
        <w:rPr>
          <w:rFonts w:ascii="仿宋_GB2312" w:hAnsi="仿宋_GB2312" w:eastAsia="仿宋_GB2312" w:cs="仿宋_GB2312"/>
          <w:sz w:val="32"/>
          <w:szCs w:val="32"/>
        </w:rPr>
      </w:pPr>
    </w:p>
    <w:tbl>
      <w:tblPr>
        <w:tblStyle w:val="8"/>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985"/>
        <w:gridCol w:w="4110"/>
        <w:gridCol w:w="709"/>
        <w:gridCol w:w="993"/>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类别</w:t>
            </w:r>
          </w:p>
        </w:tc>
        <w:tc>
          <w:tcPr>
            <w:tcW w:w="1985"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课程性质</w:t>
            </w:r>
          </w:p>
        </w:tc>
        <w:tc>
          <w:tcPr>
            <w:tcW w:w="4110"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课程名称</w:t>
            </w:r>
          </w:p>
        </w:tc>
        <w:tc>
          <w:tcPr>
            <w:tcW w:w="709"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学分</w:t>
            </w:r>
          </w:p>
        </w:tc>
        <w:tc>
          <w:tcPr>
            <w:tcW w:w="993" w:type="dxa"/>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学时数</w:t>
            </w:r>
          </w:p>
        </w:tc>
        <w:tc>
          <w:tcPr>
            <w:tcW w:w="990"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51"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w:t>
            </w:r>
          </w:p>
        </w:tc>
        <w:tc>
          <w:tcPr>
            <w:tcW w:w="1985"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宋体" w:hAnsi="宋体" w:eastAsia="宋体" w:cs="宋体"/>
                <w:b w:val="0"/>
                <w:bCs w:val="0"/>
                <w:kern w:val="0"/>
                <w:sz w:val="22"/>
                <w:szCs w:val="24"/>
                <w:lang w:val="en-US" w:eastAsia="zh-CN"/>
              </w:rPr>
              <w:t>新时代</w:t>
            </w:r>
            <w:r>
              <w:rPr>
                <w:rFonts w:hint="eastAsia" w:ascii="仿宋_GB2312" w:hAnsi="仿宋_GB2312" w:eastAsia="仿宋_GB2312" w:cs="仿宋_GB2312"/>
                <w:b w:val="0"/>
                <w:bCs w:val="0"/>
                <w:kern w:val="0"/>
                <w:sz w:val="22"/>
                <w:szCs w:val="24"/>
              </w:rPr>
              <w:t>中国特色社会主义理论与实践研究</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6</w:t>
            </w:r>
          </w:p>
        </w:tc>
        <w:tc>
          <w:tcPr>
            <w:tcW w:w="99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自然辩证法概论</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r>
              <w:rPr>
                <w:rFonts w:ascii="仿宋_GB2312" w:hAnsi="仿宋_GB2312" w:eastAsia="仿宋_GB2312" w:cs="仿宋_GB2312"/>
                <w:b w:val="0"/>
                <w:bCs w:val="0"/>
                <w:kern w:val="0"/>
                <w:sz w:val="22"/>
                <w:szCs w:val="24"/>
              </w:rPr>
              <w:t>8</w:t>
            </w:r>
          </w:p>
        </w:tc>
        <w:tc>
          <w:tcPr>
            <w:tcW w:w="99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硕士生英语</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专业必修课</w:t>
            </w: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医学科研方法与技术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医学统计学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w:t>
            </w:r>
            <w:r>
              <w:rPr>
                <w:rFonts w:hint="eastAsia" w:ascii="仿宋_GB2312" w:hAnsi="仿宋_GB2312" w:eastAsia="仿宋_GB2312" w:cs="仿宋_GB2312"/>
                <w:b w:val="0"/>
                <w:bCs w:val="0"/>
                <w:kern w:val="0"/>
                <w:sz w:val="22"/>
                <w:szCs w:val="24"/>
                <w:lang w:val="en-US" w:eastAsia="zh-CN"/>
              </w:rPr>
              <w:t>实验</w:t>
            </w:r>
            <w:r>
              <w:rPr>
                <w:rFonts w:hint="eastAsia" w:ascii="仿宋_GB2312" w:hAnsi="仿宋_GB2312" w:eastAsia="仿宋_GB2312" w:cs="仿宋_GB2312"/>
                <w:b w:val="0"/>
                <w:bCs w:val="0"/>
                <w:kern w:val="0"/>
                <w:sz w:val="22"/>
                <w:szCs w:val="24"/>
              </w:rPr>
              <w:t>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免疫学前沿进展</w:t>
            </w:r>
            <w:r>
              <w:rPr>
                <w:rFonts w:hint="eastAsia" w:ascii="仿宋_GB2312" w:hAnsi="仿宋_GB2312" w:eastAsia="仿宋_GB2312" w:cs="仿宋_GB2312"/>
                <w:b w:val="0"/>
                <w:bCs w:val="0"/>
                <w:kern w:val="0"/>
                <w:sz w:val="22"/>
                <w:szCs w:val="24"/>
                <w:lang w:val="en-US" w:eastAsia="zh-CN"/>
              </w:rPr>
              <w:t>及</w:t>
            </w:r>
            <w:r>
              <w:rPr>
                <w:rFonts w:hint="eastAsia" w:ascii="仿宋_GB2312" w:hAnsi="仿宋_GB2312" w:eastAsia="仿宋_GB2312" w:cs="仿宋_GB2312"/>
                <w:b w:val="0"/>
                <w:bCs w:val="0"/>
                <w:kern w:val="0"/>
                <w:sz w:val="22"/>
                <w:szCs w:val="24"/>
              </w:rPr>
              <w:t>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基础实验课程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细胞与分子生物学前沿进展与实验技术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分子病毒学前沿进展与实验技术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16"/>
                <w:szCs w:val="24"/>
              </w:rPr>
              <w:t>微生物方向必修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分子寄生虫学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16"/>
                <w:szCs w:val="24"/>
              </w:rPr>
              <w:t>寄生虫方向必修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专业选修课</w:t>
            </w: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大型仪器应用技能培训</w:t>
            </w:r>
          </w:p>
        </w:tc>
        <w:tc>
          <w:tcPr>
            <w:tcW w:w="709" w:type="dxa"/>
            <w:vAlign w:val="center"/>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1.5</w:t>
            </w:r>
          </w:p>
        </w:tc>
        <w:tc>
          <w:tcPr>
            <w:tcW w:w="993" w:type="dxa"/>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32</w:t>
            </w:r>
          </w:p>
        </w:tc>
        <w:tc>
          <w:tcPr>
            <w:tcW w:w="990" w:type="dxa"/>
            <w:vMerge w:val="restart"/>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七选二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医学实验动物学</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3"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32</w:t>
            </w:r>
          </w:p>
        </w:tc>
        <w:tc>
          <w:tcPr>
            <w:tcW w:w="990" w:type="dxa"/>
            <w:vMerge w:val="continue"/>
            <w:vAlign w:val="center"/>
          </w:tcPr>
          <w:p>
            <w:pPr>
              <w:spacing w:line="560" w:lineRule="exact"/>
              <w:jc w:val="center"/>
              <w:rPr>
                <w:rFonts w:ascii="仿宋_GB2312" w:hAnsi="仿宋_GB2312" w:eastAsia="仿宋_GB2312" w:cs="仿宋_GB2312"/>
                <w:b w:val="0"/>
                <w:bCs w:val="0"/>
                <w:color w:val="FF000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lang w:val="en-US" w:eastAsia="zh-CN"/>
              </w:rPr>
              <w:t>基础</w:t>
            </w:r>
            <w:r>
              <w:rPr>
                <w:rFonts w:hint="eastAsia" w:ascii="仿宋_GB2312" w:hAnsi="仿宋_GB2312" w:eastAsia="仿宋_GB2312" w:cs="仿宋_GB2312"/>
                <w:b w:val="0"/>
                <w:bCs w:val="0"/>
                <w:kern w:val="0"/>
                <w:sz w:val="22"/>
                <w:szCs w:val="24"/>
              </w:rPr>
              <w:t>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分子病理学前沿与实验技术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0" w:type="dxa"/>
            <w:vMerge w:val="continue"/>
            <w:vAlign w:val="center"/>
          </w:tcPr>
          <w:p>
            <w:pPr>
              <w:spacing w:line="560" w:lineRule="exact"/>
              <w:jc w:val="center"/>
              <w:rPr>
                <w:rFonts w:ascii="仿宋_GB2312" w:hAnsi="仿宋_GB2312" w:eastAsia="仿宋_GB2312" w:cs="仿宋_GB2312"/>
                <w:b w:val="0"/>
                <w:bCs w:val="0"/>
                <w:color w:val="FF000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细胞信号转导的基础与临床</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0" w:type="dxa"/>
            <w:vMerge w:val="continue"/>
            <w:vAlign w:val="center"/>
          </w:tcPr>
          <w:p>
            <w:pPr>
              <w:spacing w:line="560" w:lineRule="exact"/>
              <w:jc w:val="center"/>
              <w:rPr>
                <w:rFonts w:ascii="仿宋_GB2312" w:hAnsi="仿宋_GB2312" w:eastAsia="仿宋_GB2312" w:cs="仿宋_GB2312"/>
                <w:b w:val="0"/>
                <w:bCs w:val="0"/>
                <w:color w:val="FF000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细胞与分子免疫学</w:t>
            </w:r>
          </w:p>
        </w:tc>
        <w:tc>
          <w:tcPr>
            <w:tcW w:w="709"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2</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0" w:type="dxa"/>
            <w:vMerge w:val="continue"/>
            <w:vAlign w:val="center"/>
          </w:tcPr>
          <w:p>
            <w:pPr>
              <w:spacing w:line="560" w:lineRule="exact"/>
              <w:jc w:val="center"/>
              <w:rPr>
                <w:rFonts w:ascii="仿宋_GB2312" w:hAnsi="仿宋_GB2312" w:eastAsia="仿宋_GB2312" w:cs="仿宋_GB2312"/>
                <w:b w:val="0"/>
                <w:bCs w:val="0"/>
                <w:color w:val="FF000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生物信息学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0"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综合素质培养课程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医学的故事</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3"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0" w:type="dxa"/>
            <w:vMerge w:val="continue"/>
            <w:vAlign w:val="center"/>
          </w:tcPr>
          <w:p>
            <w:pPr>
              <w:spacing w:line="560" w:lineRule="exact"/>
              <w:jc w:val="center"/>
              <w:rPr>
                <w:rFonts w:ascii="仿宋_GB2312" w:hAnsi="仿宋_GB2312" w:eastAsia="仿宋_GB2312" w:cs="仿宋_GB2312"/>
                <w:b w:val="0"/>
                <w:bCs w:val="0"/>
                <w:color w:val="FF000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r>
              <w:rPr>
                <w:rFonts w:ascii="仿宋_GB2312" w:hAnsi="仿宋_GB2312" w:eastAsia="仿宋_GB2312" w:cs="仿宋_GB2312"/>
                <w:b w:val="0"/>
                <w:bCs w:val="0"/>
                <w:kern w:val="0"/>
                <w:sz w:val="22"/>
                <w:szCs w:val="24"/>
              </w:rPr>
              <w:t>0</w:t>
            </w:r>
          </w:p>
        </w:tc>
        <w:tc>
          <w:tcPr>
            <w:tcW w:w="993" w:type="dxa"/>
          </w:tcPr>
          <w:p>
            <w:pPr>
              <w:spacing w:line="560" w:lineRule="exact"/>
              <w:jc w:val="center"/>
              <w:rPr>
                <w:rFonts w:ascii="仿宋_GB2312" w:hAnsi="仿宋_GB2312" w:eastAsia="仿宋_GB2312" w:cs="仿宋_GB2312"/>
                <w:b w:val="0"/>
                <w:bCs w:val="0"/>
                <w:kern w:val="0"/>
                <w:sz w:val="22"/>
                <w:szCs w:val="24"/>
              </w:rPr>
            </w:pPr>
          </w:p>
        </w:tc>
        <w:tc>
          <w:tcPr>
            <w:tcW w:w="990" w:type="dxa"/>
            <w:vAlign w:val="center"/>
          </w:tcPr>
          <w:p>
            <w:pPr>
              <w:spacing w:line="560" w:lineRule="exact"/>
              <w:jc w:val="center"/>
              <w:rPr>
                <w:rFonts w:ascii="仿宋_GB2312" w:hAnsi="仿宋_GB2312" w:eastAsia="仿宋_GB2312" w:cs="仿宋_GB2312"/>
                <w:b w:val="0"/>
                <w:bCs w:val="0"/>
                <w:kern w:val="0"/>
                <w:sz w:val="22"/>
                <w:szCs w:val="24"/>
              </w:rPr>
            </w:pPr>
          </w:p>
        </w:tc>
      </w:tr>
    </w:tbl>
    <w:p>
      <w:pPr>
        <w:widowControl/>
        <w:jc w:val="left"/>
        <w:rPr>
          <w:rFonts w:ascii="仿宋_GB2312" w:hAnsi="仿宋_GB2312" w:eastAsia="仿宋_GB2312" w:cs="仿宋_GB2312"/>
          <w:sz w:val="28"/>
          <w:szCs w:val="28"/>
        </w:rPr>
      </w:pPr>
      <w:r>
        <w:rPr>
          <w:rFonts w:ascii="仿宋_GB2312" w:hAnsi="仿宋_GB2312" w:eastAsia="仿宋_GB2312" w:cs="仿宋_GB2312"/>
          <w:sz w:val="28"/>
          <w:szCs w:val="28"/>
        </w:rPr>
        <w:br w:type="page"/>
      </w:r>
    </w:p>
    <w:p>
      <w:pPr>
        <w:spacing w:line="560" w:lineRule="exact"/>
        <w:rPr>
          <w:rFonts w:ascii="仿宋_GB2312" w:hAnsi="仿宋_GB2312" w:eastAsia="仿宋_GB2312" w:cs="仿宋_GB2312"/>
          <w:sz w:val="28"/>
          <w:szCs w:val="28"/>
        </w:rPr>
      </w:pPr>
    </w:p>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病理学与病理生理学</w:t>
      </w:r>
      <w:r>
        <w:rPr>
          <w:rFonts w:hint="eastAsia" w:ascii="仿宋_GB2312" w:hAnsi="仿宋_GB2312" w:eastAsia="仿宋_GB2312" w:cs="仿宋_GB2312"/>
          <w:sz w:val="32"/>
          <w:szCs w:val="32"/>
        </w:rPr>
        <w:t>学术型硕士研究生</w:t>
      </w:r>
      <w:r>
        <w:rPr>
          <w:rFonts w:ascii="仿宋_GB2312" w:hAnsi="仿宋_GB2312" w:eastAsia="仿宋_GB2312" w:cs="仿宋_GB2312"/>
          <w:sz w:val="32"/>
          <w:szCs w:val="32"/>
        </w:rPr>
        <w:t>课程设置（100104）</w:t>
      </w:r>
    </w:p>
    <w:p>
      <w:pPr>
        <w:spacing w:line="560" w:lineRule="exact"/>
        <w:jc w:val="center"/>
        <w:rPr>
          <w:rFonts w:ascii="仿宋_GB2312" w:hAnsi="仿宋_GB2312" w:eastAsia="仿宋_GB2312" w:cs="仿宋_GB2312"/>
          <w:sz w:val="32"/>
          <w:szCs w:val="32"/>
        </w:rPr>
      </w:pPr>
    </w:p>
    <w:tbl>
      <w:tblPr>
        <w:tblStyle w:val="8"/>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2121"/>
        <w:gridCol w:w="4111"/>
        <w:gridCol w:w="709"/>
        <w:gridCol w:w="99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类别</w:t>
            </w:r>
          </w:p>
        </w:tc>
        <w:tc>
          <w:tcPr>
            <w:tcW w:w="2121"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课程性质</w:t>
            </w:r>
          </w:p>
        </w:tc>
        <w:tc>
          <w:tcPr>
            <w:tcW w:w="4111"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课程名称</w:t>
            </w:r>
          </w:p>
        </w:tc>
        <w:tc>
          <w:tcPr>
            <w:tcW w:w="709"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学分</w:t>
            </w:r>
          </w:p>
        </w:tc>
        <w:tc>
          <w:tcPr>
            <w:tcW w:w="992" w:type="dxa"/>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学时数</w:t>
            </w:r>
          </w:p>
        </w:tc>
        <w:tc>
          <w:tcPr>
            <w:tcW w:w="992"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51"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w:t>
            </w:r>
          </w:p>
        </w:tc>
        <w:tc>
          <w:tcPr>
            <w:tcW w:w="2121"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宋体" w:hAnsi="宋体" w:eastAsia="宋体" w:cs="宋体"/>
                <w:b w:val="0"/>
                <w:bCs w:val="0"/>
                <w:kern w:val="0"/>
                <w:sz w:val="22"/>
                <w:szCs w:val="24"/>
                <w:lang w:val="en-US" w:eastAsia="zh-CN"/>
              </w:rPr>
              <w:t>新时代</w:t>
            </w:r>
            <w:r>
              <w:rPr>
                <w:rFonts w:hint="eastAsia" w:ascii="仿宋_GB2312" w:hAnsi="仿宋_GB2312" w:eastAsia="仿宋_GB2312" w:cs="仿宋_GB2312"/>
                <w:b w:val="0"/>
                <w:bCs w:val="0"/>
                <w:kern w:val="0"/>
                <w:sz w:val="22"/>
                <w:szCs w:val="24"/>
              </w:rPr>
              <w:t>中国特色社会主义理论与实践研究</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6</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212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自然辩证法概论</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r>
              <w:rPr>
                <w:rFonts w:ascii="仿宋_GB2312" w:hAnsi="仿宋_GB2312" w:eastAsia="仿宋_GB2312" w:cs="仿宋_GB2312"/>
                <w:b w:val="0"/>
                <w:bCs w:val="0"/>
                <w:kern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212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硕士生英语</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专业必修课</w:t>
            </w:r>
          </w:p>
        </w:tc>
        <w:tc>
          <w:tcPr>
            <w:tcW w:w="212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医学科研方法与技术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212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医学统计学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212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w:t>
            </w:r>
            <w:r>
              <w:rPr>
                <w:rFonts w:hint="eastAsia" w:ascii="仿宋_GB2312" w:hAnsi="仿宋_GB2312" w:eastAsia="仿宋_GB2312" w:cs="仿宋_GB2312"/>
                <w:b w:val="0"/>
                <w:bCs w:val="0"/>
                <w:kern w:val="0"/>
                <w:sz w:val="22"/>
                <w:szCs w:val="24"/>
                <w:lang w:val="en-US" w:eastAsia="zh-CN"/>
              </w:rPr>
              <w:t>实验</w:t>
            </w:r>
            <w:r>
              <w:rPr>
                <w:rFonts w:hint="eastAsia" w:ascii="仿宋_GB2312" w:hAnsi="仿宋_GB2312" w:eastAsia="仿宋_GB2312" w:cs="仿宋_GB2312"/>
                <w:b w:val="0"/>
                <w:bCs w:val="0"/>
                <w:kern w:val="0"/>
                <w:sz w:val="22"/>
                <w:szCs w:val="24"/>
              </w:rPr>
              <w:t>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免疫学前沿进展与实验技术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2121"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基础实验课程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细胞与分子生物学前沿进展与实验技术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212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高级病理生理学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专业选修课</w:t>
            </w:r>
          </w:p>
        </w:tc>
        <w:tc>
          <w:tcPr>
            <w:tcW w:w="212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专业基础课程</w:t>
            </w: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医学实验动物学</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32</w:t>
            </w:r>
          </w:p>
        </w:tc>
        <w:tc>
          <w:tcPr>
            <w:tcW w:w="992"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五选二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212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lang w:val="en-US" w:eastAsia="zh-CN"/>
              </w:rPr>
              <w:t>基础</w:t>
            </w:r>
            <w:r>
              <w:rPr>
                <w:rFonts w:hint="eastAsia" w:ascii="仿宋_GB2312" w:hAnsi="仿宋_GB2312" w:eastAsia="仿宋_GB2312" w:cs="仿宋_GB2312"/>
                <w:b w:val="0"/>
                <w:bCs w:val="0"/>
                <w:kern w:val="0"/>
                <w:sz w:val="22"/>
                <w:szCs w:val="24"/>
              </w:rPr>
              <w:t>实验课程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分子病理学前沿</w:t>
            </w:r>
            <w:r>
              <w:rPr>
                <w:rFonts w:hint="eastAsia" w:ascii="仿宋_GB2312" w:hAnsi="仿宋_GB2312" w:eastAsia="仿宋_GB2312" w:cs="仿宋_GB2312"/>
                <w:b w:val="0"/>
                <w:bCs w:val="0"/>
                <w:kern w:val="0"/>
                <w:sz w:val="22"/>
                <w:szCs w:val="24"/>
                <w:lang w:val="en-US" w:eastAsia="zh-CN"/>
              </w:rPr>
              <w:t>进展</w:t>
            </w:r>
            <w:r>
              <w:rPr>
                <w:rFonts w:hint="eastAsia" w:ascii="仿宋_GB2312" w:hAnsi="仿宋_GB2312" w:eastAsia="仿宋_GB2312" w:cs="仿宋_GB2312"/>
                <w:b w:val="0"/>
                <w:bCs w:val="0"/>
                <w:kern w:val="0"/>
                <w:sz w:val="22"/>
                <w:szCs w:val="24"/>
              </w:rPr>
              <w:t>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212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细胞信号转导的基础与临床</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212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color w:val="auto"/>
                <w:kern w:val="0"/>
                <w:sz w:val="22"/>
                <w:szCs w:val="24"/>
              </w:rPr>
              <w:t>生物信息学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212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基础实验课程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大型仪器应用技能培训</w:t>
            </w:r>
          </w:p>
        </w:tc>
        <w:tc>
          <w:tcPr>
            <w:tcW w:w="709" w:type="dxa"/>
            <w:vAlign w:val="center"/>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1.5</w:t>
            </w:r>
          </w:p>
        </w:tc>
        <w:tc>
          <w:tcPr>
            <w:tcW w:w="992" w:type="dxa"/>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32</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51" w:type="dxa"/>
            <w:vAlign w:val="center"/>
          </w:tcPr>
          <w:p>
            <w:pPr>
              <w:spacing w:line="560" w:lineRule="exact"/>
              <w:jc w:val="center"/>
              <w:rPr>
                <w:rFonts w:ascii="仿宋_GB2312" w:hAnsi="仿宋_GB2312" w:eastAsia="仿宋_GB2312" w:cs="仿宋_GB2312"/>
                <w:b w:val="0"/>
                <w:bCs w:val="0"/>
                <w:kern w:val="0"/>
                <w:sz w:val="22"/>
                <w:szCs w:val="24"/>
              </w:rPr>
            </w:pPr>
          </w:p>
        </w:tc>
        <w:tc>
          <w:tcPr>
            <w:tcW w:w="2121" w:type="dxa"/>
            <w:vAlign w:val="center"/>
          </w:tcPr>
          <w:p>
            <w:pPr>
              <w:spacing w:line="560" w:lineRule="exact"/>
              <w:jc w:val="center"/>
              <w:rPr>
                <w:rFonts w:ascii="仿宋_GB2312" w:hAnsi="仿宋_GB2312" w:eastAsia="仿宋_GB2312" w:cs="仿宋_GB2312"/>
                <w:b w:val="0"/>
                <w:bCs w:val="0"/>
                <w:kern w:val="0"/>
                <w:sz w:val="22"/>
                <w:szCs w:val="24"/>
              </w:rPr>
            </w:pP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r>
              <w:rPr>
                <w:rFonts w:ascii="仿宋_GB2312" w:hAnsi="仿宋_GB2312" w:eastAsia="仿宋_GB2312" w:cs="仿宋_GB2312"/>
                <w:b w:val="0"/>
                <w:bCs w:val="0"/>
                <w:kern w:val="0"/>
                <w:sz w:val="22"/>
                <w:szCs w:val="24"/>
              </w:rPr>
              <w:t>0</w:t>
            </w:r>
          </w:p>
        </w:tc>
        <w:tc>
          <w:tcPr>
            <w:tcW w:w="992" w:type="dxa"/>
          </w:tcPr>
          <w:p>
            <w:pPr>
              <w:spacing w:line="560" w:lineRule="exact"/>
              <w:jc w:val="center"/>
              <w:rPr>
                <w:rFonts w:ascii="仿宋_GB2312" w:hAnsi="仿宋_GB2312" w:eastAsia="仿宋_GB2312" w:cs="仿宋_GB2312"/>
                <w:b w:val="0"/>
                <w:bCs w:val="0"/>
                <w:kern w:val="0"/>
                <w:sz w:val="22"/>
                <w:szCs w:val="24"/>
              </w:rPr>
            </w:pP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p>
        </w:tc>
      </w:tr>
    </w:tbl>
    <w:p>
      <w:pPr>
        <w:widowControl/>
        <w:jc w:val="left"/>
        <w:rPr>
          <w:rFonts w:ascii="仿宋_GB2312" w:hAnsi="仿宋_GB2312" w:eastAsia="仿宋_GB2312" w:cs="仿宋_GB2312"/>
          <w:sz w:val="28"/>
          <w:szCs w:val="28"/>
        </w:rPr>
      </w:pPr>
      <w:r>
        <w:rPr>
          <w:rFonts w:ascii="仿宋_GB2312" w:hAnsi="仿宋_GB2312" w:eastAsia="仿宋_GB2312" w:cs="仿宋_GB2312"/>
          <w:sz w:val="28"/>
          <w:szCs w:val="28"/>
        </w:rPr>
        <w:br w:type="page"/>
      </w:r>
    </w:p>
    <w:p>
      <w:pPr>
        <w:spacing w:line="560" w:lineRule="exact"/>
        <w:rPr>
          <w:rFonts w:ascii="仿宋_GB2312" w:hAnsi="仿宋_GB2312" w:eastAsia="仿宋_GB2312" w:cs="仿宋_GB2312"/>
          <w:sz w:val="28"/>
          <w:szCs w:val="28"/>
        </w:rPr>
      </w:pPr>
    </w:p>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法医学</w:t>
      </w:r>
      <w:r>
        <w:rPr>
          <w:rFonts w:hint="eastAsia" w:ascii="仿宋_GB2312" w:hAnsi="仿宋_GB2312" w:eastAsia="仿宋_GB2312" w:cs="仿宋_GB2312"/>
          <w:sz w:val="32"/>
          <w:szCs w:val="32"/>
        </w:rPr>
        <w:t>学术型硕士研究生</w:t>
      </w:r>
      <w:r>
        <w:rPr>
          <w:rFonts w:ascii="仿宋_GB2312" w:hAnsi="仿宋_GB2312" w:eastAsia="仿宋_GB2312" w:cs="仿宋_GB2312"/>
          <w:sz w:val="32"/>
          <w:szCs w:val="32"/>
        </w:rPr>
        <w:t>课程设置(100105)</w:t>
      </w:r>
    </w:p>
    <w:p>
      <w:pPr>
        <w:spacing w:line="560" w:lineRule="exact"/>
        <w:rPr>
          <w:rFonts w:ascii="仿宋_GB2312" w:hAnsi="仿宋_GB2312" w:eastAsia="仿宋_GB2312" w:cs="仿宋_GB2312"/>
          <w:sz w:val="28"/>
          <w:szCs w:val="28"/>
        </w:rPr>
      </w:pPr>
    </w:p>
    <w:tbl>
      <w:tblPr>
        <w:tblStyle w:val="8"/>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984"/>
        <w:gridCol w:w="4111"/>
        <w:gridCol w:w="709"/>
        <w:gridCol w:w="99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类别</w:t>
            </w:r>
          </w:p>
        </w:tc>
        <w:tc>
          <w:tcPr>
            <w:tcW w:w="1984"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课程性质</w:t>
            </w:r>
          </w:p>
        </w:tc>
        <w:tc>
          <w:tcPr>
            <w:tcW w:w="4111"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课程名称</w:t>
            </w:r>
          </w:p>
        </w:tc>
        <w:tc>
          <w:tcPr>
            <w:tcW w:w="709"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学分</w:t>
            </w:r>
          </w:p>
        </w:tc>
        <w:tc>
          <w:tcPr>
            <w:tcW w:w="992" w:type="dxa"/>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学时数</w:t>
            </w:r>
          </w:p>
        </w:tc>
        <w:tc>
          <w:tcPr>
            <w:tcW w:w="992"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46"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w:t>
            </w:r>
          </w:p>
        </w:tc>
        <w:tc>
          <w:tcPr>
            <w:tcW w:w="1984"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宋体" w:hAnsi="宋体" w:eastAsia="宋体" w:cs="宋体"/>
                <w:b w:val="0"/>
                <w:bCs w:val="0"/>
                <w:kern w:val="0"/>
                <w:sz w:val="22"/>
                <w:szCs w:val="24"/>
                <w:lang w:val="en-US" w:eastAsia="zh-CN"/>
              </w:rPr>
              <w:t>新时代</w:t>
            </w:r>
            <w:r>
              <w:rPr>
                <w:rFonts w:hint="eastAsia" w:ascii="仿宋_GB2312" w:hAnsi="仿宋_GB2312" w:eastAsia="仿宋_GB2312" w:cs="仿宋_GB2312"/>
                <w:b w:val="0"/>
                <w:bCs w:val="0"/>
                <w:kern w:val="0"/>
                <w:sz w:val="22"/>
                <w:szCs w:val="24"/>
              </w:rPr>
              <w:t>中国特色社会主义理论与实践研究</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6</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自然辩证法概论</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r>
              <w:rPr>
                <w:rFonts w:ascii="仿宋_GB2312" w:hAnsi="仿宋_GB2312" w:eastAsia="仿宋_GB2312" w:cs="仿宋_GB2312"/>
                <w:b w:val="0"/>
                <w:bCs w:val="0"/>
                <w:kern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硕士生英语</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专业必修课</w:t>
            </w:r>
          </w:p>
        </w:tc>
        <w:tc>
          <w:tcPr>
            <w:tcW w:w="1984"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医学科研方法与技术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医学统计学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w:t>
            </w:r>
            <w:r>
              <w:rPr>
                <w:rFonts w:hint="eastAsia" w:ascii="仿宋_GB2312" w:hAnsi="仿宋_GB2312" w:eastAsia="仿宋_GB2312" w:cs="仿宋_GB2312"/>
                <w:b w:val="0"/>
                <w:bCs w:val="0"/>
                <w:kern w:val="0"/>
                <w:sz w:val="22"/>
                <w:szCs w:val="24"/>
                <w:lang w:val="en-US" w:eastAsia="zh-CN"/>
              </w:rPr>
              <w:t>实验</w:t>
            </w:r>
            <w:r>
              <w:rPr>
                <w:rFonts w:hint="eastAsia" w:ascii="仿宋_GB2312" w:hAnsi="仿宋_GB2312" w:eastAsia="仿宋_GB2312" w:cs="仿宋_GB2312"/>
                <w:b w:val="0"/>
                <w:bCs w:val="0"/>
                <w:kern w:val="0"/>
                <w:sz w:val="22"/>
                <w:szCs w:val="24"/>
              </w:rPr>
              <w:t>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免疫学前沿进展</w:t>
            </w:r>
            <w:r>
              <w:rPr>
                <w:rFonts w:hint="eastAsia" w:ascii="仿宋_GB2312" w:hAnsi="仿宋_GB2312" w:eastAsia="仿宋_GB2312" w:cs="仿宋_GB2312"/>
                <w:b w:val="0"/>
                <w:bCs w:val="0"/>
                <w:kern w:val="0"/>
                <w:sz w:val="22"/>
                <w:szCs w:val="24"/>
                <w:lang w:val="en-US" w:eastAsia="zh-CN"/>
              </w:rPr>
              <w:t>及</w:t>
            </w:r>
            <w:r>
              <w:rPr>
                <w:rFonts w:hint="eastAsia" w:ascii="仿宋_GB2312" w:hAnsi="仿宋_GB2312" w:eastAsia="仿宋_GB2312" w:cs="仿宋_GB2312"/>
                <w:b w:val="0"/>
                <w:bCs w:val="0"/>
                <w:kern w:val="0"/>
                <w:sz w:val="22"/>
                <w:szCs w:val="24"/>
              </w:rPr>
              <w:t>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基础实验课程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细胞与分子生物学前沿进展与实验技术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法医病理学前沿进展与实验技术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48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专业选修课</w:t>
            </w:r>
          </w:p>
        </w:tc>
        <w:tc>
          <w:tcPr>
            <w:tcW w:w="1984"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专业基础课程</w:t>
            </w: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医学实验动物学</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32</w:t>
            </w:r>
          </w:p>
        </w:tc>
        <w:tc>
          <w:tcPr>
            <w:tcW w:w="992"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五选二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lang w:val="en-US" w:eastAsia="zh-CN"/>
              </w:rPr>
              <w:t>基础</w:t>
            </w:r>
            <w:r>
              <w:rPr>
                <w:rFonts w:hint="eastAsia" w:ascii="仿宋_GB2312" w:hAnsi="仿宋_GB2312" w:eastAsia="仿宋_GB2312" w:cs="仿宋_GB2312"/>
                <w:b w:val="0"/>
                <w:bCs w:val="0"/>
                <w:kern w:val="0"/>
                <w:sz w:val="22"/>
                <w:szCs w:val="24"/>
              </w:rPr>
              <w:t>实验课程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分子病理学前沿</w:t>
            </w:r>
            <w:r>
              <w:rPr>
                <w:rFonts w:hint="eastAsia" w:ascii="仿宋_GB2312" w:hAnsi="仿宋_GB2312" w:eastAsia="仿宋_GB2312" w:cs="仿宋_GB2312"/>
                <w:b w:val="0"/>
                <w:bCs w:val="0"/>
                <w:kern w:val="0"/>
                <w:sz w:val="22"/>
                <w:szCs w:val="24"/>
                <w:lang w:val="en-US" w:eastAsia="zh-CN"/>
              </w:rPr>
              <w:t>进展</w:t>
            </w:r>
            <w:r>
              <w:rPr>
                <w:rFonts w:hint="eastAsia" w:ascii="仿宋_GB2312" w:hAnsi="仿宋_GB2312" w:eastAsia="仿宋_GB2312" w:cs="仿宋_GB2312"/>
                <w:b w:val="0"/>
                <w:bCs w:val="0"/>
                <w:kern w:val="0"/>
                <w:sz w:val="22"/>
                <w:szCs w:val="24"/>
              </w:rPr>
              <w:t>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细胞信号转导的基础与临床</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生物信息学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基础实验课程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大型仪器应用技能培训</w:t>
            </w:r>
          </w:p>
        </w:tc>
        <w:tc>
          <w:tcPr>
            <w:tcW w:w="709" w:type="dxa"/>
            <w:vAlign w:val="center"/>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1.5</w:t>
            </w:r>
          </w:p>
        </w:tc>
        <w:tc>
          <w:tcPr>
            <w:tcW w:w="992" w:type="dxa"/>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32</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Align w:val="center"/>
          </w:tcPr>
          <w:p>
            <w:pPr>
              <w:spacing w:line="560" w:lineRule="exact"/>
              <w:jc w:val="center"/>
              <w:rPr>
                <w:rFonts w:ascii="仿宋_GB2312" w:hAnsi="仿宋_GB2312" w:eastAsia="仿宋_GB2312" w:cs="仿宋_GB2312"/>
                <w:b w:val="0"/>
                <w:bCs w:val="0"/>
                <w:kern w:val="0"/>
                <w:sz w:val="22"/>
                <w:szCs w:val="24"/>
              </w:rPr>
            </w:pP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r>
              <w:rPr>
                <w:rFonts w:ascii="仿宋_GB2312" w:hAnsi="仿宋_GB2312" w:eastAsia="仿宋_GB2312" w:cs="仿宋_GB2312"/>
                <w:b w:val="0"/>
                <w:bCs w:val="0"/>
                <w:kern w:val="0"/>
                <w:sz w:val="22"/>
                <w:szCs w:val="24"/>
              </w:rPr>
              <w:t>0</w:t>
            </w:r>
          </w:p>
        </w:tc>
        <w:tc>
          <w:tcPr>
            <w:tcW w:w="992" w:type="dxa"/>
          </w:tcPr>
          <w:p>
            <w:pPr>
              <w:spacing w:line="560" w:lineRule="exact"/>
              <w:jc w:val="center"/>
              <w:rPr>
                <w:rFonts w:ascii="仿宋_GB2312" w:hAnsi="仿宋_GB2312" w:eastAsia="仿宋_GB2312" w:cs="仿宋_GB2312"/>
                <w:b w:val="0"/>
                <w:bCs w:val="0"/>
                <w:kern w:val="0"/>
                <w:sz w:val="22"/>
                <w:szCs w:val="24"/>
              </w:rPr>
            </w:pP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p>
        </w:tc>
      </w:tr>
    </w:tbl>
    <w:p>
      <w:pPr>
        <w:widowControl/>
        <w:jc w:val="left"/>
        <w:rPr>
          <w:rFonts w:ascii="仿宋_GB2312" w:hAnsi="仿宋_GB2312" w:eastAsia="仿宋_GB2312" w:cs="仿宋_GB2312"/>
          <w:sz w:val="28"/>
          <w:szCs w:val="28"/>
        </w:rPr>
      </w:pPr>
      <w:r>
        <w:rPr>
          <w:rFonts w:ascii="仿宋_GB2312" w:hAnsi="仿宋_GB2312" w:eastAsia="仿宋_GB2312" w:cs="仿宋_GB2312"/>
          <w:sz w:val="28"/>
          <w:szCs w:val="28"/>
        </w:rPr>
        <w:br w:type="page"/>
      </w:r>
    </w:p>
    <w:p>
      <w:pPr>
        <w:spacing w:line="560" w:lineRule="exact"/>
        <w:rPr>
          <w:rFonts w:ascii="仿宋_GB2312" w:hAnsi="仿宋_GB2312" w:eastAsia="仿宋_GB2312" w:cs="仿宋_GB2312"/>
          <w:sz w:val="28"/>
          <w:szCs w:val="28"/>
        </w:rPr>
      </w:pPr>
    </w:p>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放射医学学术型硕士研究生</w:t>
      </w:r>
      <w:r>
        <w:rPr>
          <w:rFonts w:ascii="仿宋_GB2312" w:hAnsi="仿宋_GB2312" w:eastAsia="仿宋_GB2312" w:cs="仿宋_GB2312"/>
          <w:sz w:val="32"/>
          <w:szCs w:val="32"/>
        </w:rPr>
        <w:t>课程设置(</w:t>
      </w:r>
      <w:r>
        <w:rPr>
          <w:rFonts w:hint="eastAsia" w:ascii="仿宋_GB2312" w:eastAsia="仿宋_GB2312"/>
          <w:sz w:val="32"/>
          <w:szCs w:val="32"/>
        </w:rPr>
        <w:t>100106</w:t>
      </w:r>
      <w:r>
        <w:rPr>
          <w:rFonts w:ascii="仿宋_GB2312" w:hAnsi="仿宋_GB2312" w:eastAsia="仿宋_GB2312" w:cs="仿宋_GB2312"/>
          <w:sz w:val="32"/>
          <w:szCs w:val="32"/>
        </w:rPr>
        <w:t>)</w:t>
      </w:r>
    </w:p>
    <w:p>
      <w:pPr>
        <w:spacing w:line="560" w:lineRule="exact"/>
        <w:rPr>
          <w:rFonts w:ascii="仿宋_GB2312" w:hAnsi="仿宋_GB2312" w:eastAsia="仿宋_GB2312" w:cs="仿宋_GB2312"/>
          <w:sz w:val="28"/>
          <w:szCs w:val="28"/>
        </w:rPr>
      </w:pPr>
    </w:p>
    <w:tbl>
      <w:tblPr>
        <w:tblStyle w:val="8"/>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984"/>
        <w:gridCol w:w="4111"/>
        <w:gridCol w:w="709"/>
        <w:gridCol w:w="99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Align w:val="center"/>
          </w:tcPr>
          <w:p>
            <w:pPr>
              <w:spacing w:line="560" w:lineRule="exact"/>
              <w:jc w:val="center"/>
              <w:rPr>
                <w:rFonts w:ascii="仿宋_GB2312" w:hAnsi="仿宋_GB2312" w:eastAsia="仿宋_GB2312" w:cs="仿宋_GB2312"/>
                <w:b/>
                <w:bCs/>
                <w:sz w:val="22"/>
                <w:szCs w:val="24"/>
              </w:rPr>
            </w:pPr>
            <w:r>
              <w:rPr>
                <w:rFonts w:hint="eastAsia" w:ascii="仿宋_GB2312" w:hAnsi="仿宋_GB2312" w:eastAsia="仿宋_GB2312" w:cs="仿宋_GB2312"/>
                <w:b/>
                <w:bCs/>
                <w:sz w:val="22"/>
                <w:szCs w:val="24"/>
              </w:rPr>
              <w:t>类别</w:t>
            </w:r>
          </w:p>
        </w:tc>
        <w:tc>
          <w:tcPr>
            <w:tcW w:w="1984" w:type="dxa"/>
            <w:vAlign w:val="center"/>
          </w:tcPr>
          <w:p>
            <w:pPr>
              <w:spacing w:line="560" w:lineRule="exact"/>
              <w:jc w:val="center"/>
              <w:rPr>
                <w:rFonts w:ascii="仿宋_GB2312" w:hAnsi="仿宋_GB2312" w:eastAsia="仿宋_GB2312" w:cs="仿宋_GB2312"/>
                <w:b/>
                <w:bCs/>
                <w:sz w:val="22"/>
                <w:szCs w:val="24"/>
              </w:rPr>
            </w:pPr>
            <w:r>
              <w:rPr>
                <w:rFonts w:hint="eastAsia" w:ascii="仿宋_GB2312" w:hAnsi="仿宋_GB2312" w:eastAsia="仿宋_GB2312" w:cs="仿宋_GB2312"/>
                <w:b/>
                <w:bCs/>
                <w:sz w:val="22"/>
                <w:szCs w:val="24"/>
              </w:rPr>
              <w:t>课程性质</w:t>
            </w:r>
          </w:p>
        </w:tc>
        <w:tc>
          <w:tcPr>
            <w:tcW w:w="4111" w:type="dxa"/>
            <w:vAlign w:val="center"/>
          </w:tcPr>
          <w:p>
            <w:pPr>
              <w:spacing w:line="560" w:lineRule="exact"/>
              <w:jc w:val="center"/>
              <w:rPr>
                <w:rFonts w:ascii="仿宋_GB2312" w:hAnsi="仿宋_GB2312" w:eastAsia="仿宋_GB2312" w:cs="仿宋_GB2312"/>
                <w:b/>
                <w:bCs/>
                <w:sz w:val="22"/>
                <w:szCs w:val="24"/>
              </w:rPr>
            </w:pPr>
            <w:r>
              <w:rPr>
                <w:rFonts w:hint="eastAsia" w:ascii="仿宋_GB2312" w:hAnsi="仿宋_GB2312" w:eastAsia="仿宋_GB2312" w:cs="仿宋_GB2312"/>
                <w:b/>
                <w:bCs/>
                <w:sz w:val="22"/>
                <w:szCs w:val="24"/>
              </w:rPr>
              <w:t>课程名称</w:t>
            </w:r>
          </w:p>
        </w:tc>
        <w:tc>
          <w:tcPr>
            <w:tcW w:w="709" w:type="dxa"/>
            <w:vAlign w:val="center"/>
          </w:tcPr>
          <w:p>
            <w:pPr>
              <w:spacing w:line="560" w:lineRule="exact"/>
              <w:jc w:val="center"/>
              <w:rPr>
                <w:rFonts w:ascii="仿宋_GB2312" w:hAnsi="仿宋_GB2312" w:eastAsia="仿宋_GB2312" w:cs="仿宋_GB2312"/>
                <w:b/>
                <w:bCs/>
                <w:sz w:val="22"/>
                <w:szCs w:val="24"/>
              </w:rPr>
            </w:pPr>
            <w:r>
              <w:rPr>
                <w:rFonts w:hint="eastAsia" w:ascii="仿宋_GB2312" w:hAnsi="仿宋_GB2312" w:eastAsia="仿宋_GB2312" w:cs="仿宋_GB2312"/>
                <w:b/>
                <w:bCs/>
                <w:sz w:val="22"/>
                <w:szCs w:val="24"/>
              </w:rPr>
              <w:t>学分</w:t>
            </w:r>
          </w:p>
        </w:tc>
        <w:tc>
          <w:tcPr>
            <w:tcW w:w="992" w:type="dxa"/>
          </w:tcPr>
          <w:p>
            <w:pPr>
              <w:spacing w:line="560" w:lineRule="exact"/>
              <w:jc w:val="center"/>
              <w:rPr>
                <w:rFonts w:ascii="仿宋_GB2312" w:hAnsi="仿宋_GB2312" w:eastAsia="仿宋_GB2312" w:cs="仿宋_GB2312"/>
                <w:b/>
                <w:bCs/>
                <w:sz w:val="22"/>
                <w:szCs w:val="24"/>
              </w:rPr>
            </w:pPr>
            <w:r>
              <w:rPr>
                <w:rFonts w:hint="eastAsia" w:ascii="仿宋_GB2312" w:hAnsi="仿宋_GB2312" w:eastAsia="仿宋_GB2312" w:cs="仿宋_GB2312"/>
                <w:b/>
                <w:bCs/>
                <w:sz w:val="22"/>
                <w:szCs w:val="24"/>
              </w:rPr>
              <w:t>学时数</w:t>
            </w:r>
          </w:p>
        </w:tc>
        <w:tc>
          <w:tcPr>
            <w:tcW w:w="992" w:type="dxa"/>
            <w:vAlign w:val="center"/>
          </w:tcPr>
          <w:p>
            <w:pPr>
              <w:spacing w:line="560" w:lineRule="exact"/>
              <w:jc w:val="center"/>
              <w:rPr>
                <w:rFonts w:ascii="仿宋_GB2312" w:hAnsi="仿宋_GB2312" w:eastAsia="仿宋_GB2312" w:cs="仿宋_GB2312"/>
                <w:b/>
                <w:bCs/>
                <w:sz w:val="22"/>
                <w:szCs w:val="24"/>
              </w:rPr>
            </w:pPr>
            <w:r>
              <w:rPr>
                <w:rFonts w:hint="eastAsia" w:ascii="仿宋_GB2312" w:hAnsi="仿宋_GB2312" w:eastAsia="仿宋_GB2312" w:cs="仿宋_GB2312"/>
                <w:b/>
                <w:bCs/>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46" w:type="dxa"/>
            <w:vMerge w:val="restart"/>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公共必修课</w:t>
            </w:r>
          </w:p>
        </w:tc>
        <w:tc>
          <w:tcPr>
            <w:tcW w:w="1984" w:type="dxa"/>
            <w:vMerge w:val="restart"/>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公共必修课程</w:t>
            </w: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宋体" w:hAnsi="宋体" w:eastAsia="宋体" w:cs="宋体"/>
                <w:b w:val="0"/>
                <w:bCs w:val="0"/>
                <w:kern w:val="0"/>
                <w:sz w:val="22"/>
                <w:szCs w:val="24"/>
                <w:lang w:val="en-US" w:eastAsia="zh-CN"/>
              </w:rPr>
              <w:t>新时代</w:t>
            </w:r>
            <w:r>
              <w:rPr>
                <w:rFonts w:hint="eastAsia" w:ascii="仿宋_GB2312" w:hAnsi="仿宋_GB2312" w:eastAsia="仿宋_GB2312" w:cs="仿宋_GB2312"/>
                <w:b w:val="0"/>
                <w:bCs w:val="0"/>
                <w:sz w:val="22"/>
                <w:szCs w:val="24"/>
              </w:rPr>
              <w:t>中国特色社会主义理论与实践研究</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w:t>
            </w:r>
            <w:r>
              <w:rPr>
                <w:rFonts w:ascii="仿宋_GB2312" w:hAnsi="仿宋_GB2312" w:eastAsia="仿宋_GB2312" w:cs="仿宋_GB2312"/>
                <w:b w:val="0"/>
                <w:bCs w:val="0"/>
                <w:sz w:val="22"/>
                <w:szCs w:val="24"/>
              </w:rPr>
              <w:t>6</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sz w:val="22"/>
                <w:szCs w:val="24"/>
              </w:rPr>
            </w:pPr>
          </w:p>
        </w:tc>
        <w:tc>
          <w:tcPr>
            <w:tcW w:w="1984" w:type="dxa"/>
            <w:vMerge w:val="continue"/>
            <w:vAlign w:val="center"/>
          </w:tcPr>
          <w:p>
            <w:pPr>
              <w:spacing w:line="560" w:lineRule="exact"/>
              <w:jc w:val="center"/>
              <w:rPr>
                <w:rFonts w:ascii="仿宋_GB2312" w:hAnsi="仿宋_GB2312" w:eastAsia="仿宋_GB2312" w:cs="仿宋_GB2312"/>
                <w:b w:val="0"/>
                <w:bCs w:val="0"/>
                <w:sz w:val="22"/>
                <w:szCs w:val="24"/>
              </w:rPr>
            </w:pP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自然辩证法概论</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1</w:t>
            </w:r>
          </w:p>
        </w:tc>
        <w:tc>
          <w:tcPr>
            <w:tcW w:w="992" w:type="dxa"/>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1</w:t>
            </w:r>
            <w:r>
              <w:rPr>
                <w:rFonts w:ascii="仿宋_GB2312" w:hAnsi="仿宋_GB2312" w:eastAsia="仿宋_GB2312" w:cs="仿宋_GB2312"/>
                <w:b w:val="0"/>
                <w:bCs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sz w:val="22"/>
                <w:szCs w:val="24"/>
              </w:rPr>
            </w:pPr>
          </w:p>
        </w:tc>
        <w:tc>
          <w:tcPr>
            <w:tcW w:w="1984" w:type="dxa"/>
            <w:vMerge w:val="continue"/>
            <w:vAlign w:val="center"/>
          </w:tcPr>
          <w:p>
            <w:pPr>
              <w:spacing w:line="560" w:lineRule="exact"/>
              <w:jc w:val="center"/>
              <w:rPr>
                <w:rFonts w:ascii="仿宋_GB2312" w:hAnsi="仿宋_GB2312" w:eastAsia="仿宋_GB2312" w:cs="仿宋_GB2312"/>
                <w:b w:val="0"/>
                <w:bCs w:val="0"/>
                <w:sz w:val="22"/>
                <w:szCs w:val="24"/>
              </w:rPr>
            </w:pP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硕士生英语</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w:t>
            </w:r>
          </w:p>
        </w:tc>
        <w:tc>
          <w:tcPr>
            <w:tcW w:w="992" w:type="dxa"/>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4</w:t>
            </w:r>
            <w:r>
              <w:rPr>
                <w:rFonts w:ascii="仿宋_GB2312" w:hAnsi="仿宋_GB2312" w:eastAsia="仿宋_GB2312" w:cs="仿宋_GB2312"/>
                <w:b w:val="0"/>
                <w:bCs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restart"/>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专业必修课</w:t>
            </w:r>
          </w:p>
        </w:tc>
        <w:tc>
          <w:tcPr>
            <w:tcW w:w="1984"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基础理论知识课程</w:t>
            </w: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医学科研方法与技术</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w:t>
            </w:r>
            <w:r>
              <w:rPr>
                <w:rFonts w:ascii="仿宋_GB2312" w:hAnsi="仿宋_GB2312" w:eastAsia="仿宋_GB2312" w:cs="仿宋_GB2312"/>
                <w:b w:val="0"/>
                <w:bCs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sz w:val="22"/>
                <w:szCs w:val="24"/>
              </w:rPr>
            </w:pPr>
          </w:p>
        </w:tc>
        <w:tc>
          <w:tcPr>
            <w:tcW w:w="1984"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基础理论知识课程</w:t>
            </w: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医学统计学</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w:t>
            </w:r>
            <w:r>
              <w:rPr>
                <w:rFonts w:ascii="仿宋_GB2312" w:hAnsi="仿宋_GB2312" w:eastAsia="仿宋_GB2312" w:cs="仿宋_GB2312"/>
                <w:b w:val="0"/>
                <w:bCs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sz w:val="22"/>
                <w:szCs w:val="24"/>
              </w:rPr>
            </w:pPr>
          </w:p>
        </w:tc>
        <w:tc>
          <w:tcPr>
            <w:tcW w:w="1984"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基础</w:t>
            </w:r>
            <w:r>
              <w:rPr>
                <w:rFonts w:hint="eastAsia" w:ascii="仿宋_GB2312" w:hAnsi="仿宋_GB2312" w:eastAsia="仿宋_GB2312" w:cs="仿宋_GB2312"/>
                <w:b w:val="0"/>
                <w:bCs w:val="0"/>
                <w:sz w:val="22"/>
                <w:szCs w:val="24"/>
                <w:lang w:val="en-US" w:eastAsia="zh-CN"/>
              </w:rPr>
              <w:t>实验</w:t>
            </w:r>
            <w:r>
              <w:rPr>
                <w:rFonts w:hint="eastAsia" w:ascii="仿宋_GB2312" w:hAnsi="仿宋_GB2312" w:eastAsia="仿宋_GB2312" w:cs="仿宋_GB2312"/>
                <w:b w:val="0"/>
                <w:bCs w:val="0"/>
                <w:sz w:val="22"/>
                <w:szCs w:val="24"/>
              </w:rPr>
              <w:t>课程</w:t>
            </w: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免疫学前沿进展</w:t>
            </w:r>
            <w:r>
              <w:rPr>
                <w:rFonts w:hint="eastAsia" w:ascii="仿宋_GB2312" w:hAnsi="仿宋_GB2312" w:eastAsia="仿宋_GB2312" w:cs="仿宋_GB2312"/>
                <w:b w:val="0"/>
                <w:bCs w:val="0"/>
                <w:sz w:val="22"/>
                <w:szCs w:val="24"/>
                <w:lang w:val="en-US" w:eastAsia="zh-CN"/>
              </w:rPr>
              <w:t>及</w:t>
            </w:r>
            <w:r>
              <w:rPr>
                <w:rFonts w:hint="eastAsia" w:ascii="仿宋_GB2312" w:hAnsi="仿宋_GB2312" w:eastAsia="仿宋_GB2312" w:cs="仿宋_GB2312"/>
                <w:b w:val="0"/>
                <w:bCs w:val="0"/>
                <w:sz w:val="22"/>
                <w:szCs w:val="24"/>
              </w:rPr>
              <w:t>实验技术</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sz w:val="22"/>
                <w:szCs w:val="24"/>
              </w:rPr>
            </w:pPr>
          </w:p>
        </w:tc>
        <w:tc>
          <w:tcPr>
            <w:tcW w:w="1984"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基础实验课程</w:t>
            </w: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细胞与分子生物学前沿进展与实验技术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sz w:val="22"/>
                <w:szCs w:val="24"/>
              </w:rPr>
            </w:pPr>
          </w:p>
        </w:tc>
        <w:tc>
          <w:tcPr>
            <w:tcW w:w="1984" w:type="dxa"/>
            <w:vAlign w:val="center"/>
          </w:tcPr>
          <w:p>
            <w:pPr>
              <w:widowControl/>
              <w:spacing w:line="560" w:lineRule="exact"/>
              <w:jc w:val="center"/>
              <w:textAlignment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专业课程</w:t>
            </w:r>
          </w:p>
        </w:tc>
        <w:tc>
          <w:tcPr>
            <w:tcW w:w="4111" w:type="dxa"/>
            <w:vAlign w:val="center"/>
          </w:tcPr>
          <w:p>
            <w:pPr>
              <w:widowControl/>
              <w:spacing w:line="560" w:lineRule="exact"/>
              <w:jc w:val="center"/>
              <w:textAlignment w:val="center"/>
              <w:rPr>
                <w:rFonts w:ascii="仿宋_GB2312" w:hAnsi="仿宋_GB2312" w:eastAsia="仿宋_GB2312" w:cs="仿宋_GB2312"/>
                <w:b w:val="0"/>
                <w:bCs w:val="0"/>
                <w:sz w:val="22"/>
                <w:szCs w:val="24"/>
              </w:rPr>
            </w:pPr>
            <w:r>
              <w:rPr>
                <w:rFonts w:ascii="仿宋_GB2312" w:hAnsi="仿宋_GB2312" w:eastAsia="仿宋_GB2312" w:cs="仿宋_GB2312"/>
                <w:b w:val="0"/>
                <w:bCs w:val="0"/>
                <w:sz w:val="22"/>
                <w:szCs w:val="24"/>
                <w:highlight w:val="none"/>
              </w:rPr>
              <w:t>放射医学研究进展</w:t>
            </w:r>
          </w:p>
        </w:tc>
        <w:tc>
          <w:tcPr>
            <w:tcW w:w="709" w:type="dxa"/>
            <w:vAlign w:val="center"/>
          </w:tcPr>
          <w:p>
            <w:pPr>
              <w:widowControl/>
              <w:spacing w:line="560" w:lineRule="exact"/>
              <w:jc w:val="center"/>
              <w:textAlignment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vAlign w:val="center"/>
          </w:tcPr>
          <w:p>
            <w:pPr>
              <w:widowControl/>
              <w:spacing w:line="560" w:lineRule="exact"/>
              <w:jc w:val="center"/>
              <w:textAlignment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restart"/>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专业选修课</w:t>
            </w:r>
          </w:p>
        </w:tc>
        <w:tc>
          <w:tcPr>
            <w:tcW w:w="1984"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专业基础课程</w:t>
            </w: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细胞与分子免疫学</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32</w:t>
            </w:r>
          </w:p>
        </w:tc>
        <w:tc>
          <w:tcPr>
            <w:tcW w:w="992"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五选二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color w:val="FF0000"/>
                <w:sz w:val="22"/>
                <w:szCs w:val="24"/>
              </w:rPr>
            </w:pPr>
          </w:p>
        </w:tc>
        <w:tc>
          <w:tcPr>
            <w:tcW w:w="1984"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基础理论知识课程</w:t>
            </w: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医学分子生物学</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32</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color w:val="FF0000"/>
                <w:sz w:val="22"/>
                <w:szCs w:val="24"/>
              </w:rPr>
            </w:pPr>
          </w:p>
        </w:tc>
        <w:tc>
          <w:tcPr>
            <w:tcW w:w="1984"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专业基础课程</w:t>
            </w: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医学实验动物学</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32</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color w:val="FF0000"/>
                <w:sz w:val="22"/>
                <w:szCs w:val="24"/>
              </w:rPr>
            </w:pPr>
          </w:p>
        </w:tc>
        <w:tc>
          <w:tcPr>
            <w:tcW w:w="1984" w:type="dxa"/>
            <w:vAlign w:val="center"/>
          </w:tcPr>
          <w:p>
            <w:pPr>
              <w:spacing w:line="560" w:lineRule="exact"/>
              <w:jc w:val="center"/>
              <w:rPr>
                <w:rFonts w:ascii="仿宋_GB2312" w:hAnsi="仿宋_GB2312" w:eastAsia="仿宋_GB2312" w:cs="仿宋_GB2312"/>
                <w:b w:val="0"/>
                <w:bCs w:val="0"/>
                <w:sz w:val="22"/>
                <w:szCs w:val="24"/>
              </w:rPr>
            </w:pPr>
            <w:r>
              <w:rPr>
                <w:rFonts w:ascii="仿宋_GB2312" w:hAnsi="仿宋_GB2312" w:eastAsia="仿宋_GB2312" w:cs="仿宋_GB2312"/>
                <w:b w:val="0"/>
                <w:bCs w:val="0"/>
                <w:sz w:val="22"/>
                <w:szCs w:val="24"/>
              </w:rPr>
              <w:t>专业课程</w:t>
            </w: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放射医学基础与放射损伤临床学</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32</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Merge w:val="continue"/>
            <w:vAlign w:val="center"/>
          </w:tcPr>
          <w:p>
            <w:pPr>
              <w:spacing w:line="560" w:lineRule="exact"/>
              <w:jc w:val="center"/>
              <w:rPr>
                <w:rFonts w:ascii="仿宋_GB2312" w:hAnsi="仿宋_GB2312" w:eastAsia="仿宋_GB2312" w:cs="仿宋_GB2312"/>
                <w:b w:val="0"/>
                <w:bCs w:val="0"/>
                <w:color w:val="FF0000"/>
                <w:sz w:val="22"/>
                <w:szCs w:val="24"/>
              </w:rPr>
            </w:pPr>
          </w:p>
        </w:tc>
        <w:tc>
          <w:tcPr>
            <w:tcW w:w="1984" w:type="dxa"/>
            <w:vAlign w:val="center"/>
          </w:tcPr>
          <w:p>
            <w:pPr>
              <w:spacing w:line="560" w:lineRule="exact"/>
              <w:jc w:val="center"/>
              <w:rPr>
                <w:rFonts w:hint="eastAsia" w:ascii="仿宋_GB2312" w:hAnsi="仿宋_GB2312" w:eastAsia="仿宋_GB2312" w:cs="仿宋_GB2312"/>
                <w:b w:val="0"/>
                <w:bCs w:val="0"/>
                <w:sz w:val="22"/>
                <w:szCs w:val="24"/>
                <w:lang w:eastAsia="zh-CN"/>
              </w:rPr>
            </w:pPr>
            <w:r>
              <w:rPr>
                <w:rFonts w:hint="eastAsia" w:ascii="仿宋_GB2312" w:hAnsi="仿宋_GB2312" w:eastAsia="仿宋_GB2312" w:cs="仿宋_GB2312"/>
                <w:b w:val="0"/>
                <w:bCs w:val="0"/>
                <w:sz w:val="22"/>
                <w:szCs w:val="24"/>
                <w:lang w:val="en-US" w:eastAsia="zh-CN"/>
              </w:rPr>
              <w:t>专业课程</w:t>
            </w:r>
          </w:p>
        </w:tc>
        <w:tc>
          <w:tcPr>
            <w:tcW w:w="4111"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高级医学统计学与统计软件</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w:t>
            </w:r>
            <w:r>
              <w:rPr>
                <w:rFonts w:ascii="仿宋_GB2312" w:hAnsi="仿宋_GB2312" w:eastAsia="仿宋_GB2312" w:cs="仿宋_GB2312"/>
                <w:b w:val="0"/>
                <w:bCs w:val="0"/>
                <w:sz w:val="22"/>
                <w:szCs w:val="24"/>
              </w:rPr>
              <w:t>2</w:t>
            </w:r>
          </w:p>
        </w:tc>
        <w:tc>
          <w:tcPr>
            <w:tcW w:w="992"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46" w:type="dxa"/>
            <w:vAlign w:val="center"/>
          </w:tcPr>
          <w:p>
            <w:pPr>
              <w:spacing w:line="560" w:lineRule="exact"/>
              <w:jc w:val="center"/>
              <w:rPr>
                <w:rFonts w:ascii="仿宋_GB2312" w:hAnsi="仿宋_GB2312" w:eastAsia="仿宋_GB2312" w:cs="仿宋_GB2312"/>
                <w:b w:val="0"/>
                <w:bCs w:val="0"/>
                <w:kern w:val="0"/>
                <w:sz w:val="22"/>
                <w:szCs w:val="24"/>
              </w:rPr>
            </w:pPr>
          </w:p>
        </w:tc>
        <w:tc>
          <w:tcPr>
            <w:tcW w:w="1984" w:type="dxa"/>
            <w:vAlign w:val="center"/>
          </w:tcPr>
          <w:p>
            <w:pPr>
              <w:spacing w:line="560" w:lineRule="exact"/>
              <w:jc w:val="center"/>
              <w:rPr>
                <w:rFonts w:ascii="仿宋_GB2312" w:hAnsi="仿宋_GB2312" w:eastAsia="仿宋_GB2312" w:cs="仿宋_GB2312"/>
                <w:b w:val="0"/>
                <w:bCs w:val="0"/>
                <w:kern w:val="0"/>
                <w:sz w:val="22"/>
                <w:szCs w:val="24"/>
              </w:rPr>
            </w:pPr>
          </w:p>
        </w:tc>
        <w:tc>
          <w:tcPr>
            <w:tcW w:w="4111" w:type="dxa"/>
            <w:vAlign w:val="center"/>
          </w:tcPr>
          <w:p>
            <w:pPr>
              <w:spacing w:line="560" w:lineRule="exact"/>
              <w:jc w:val="center"/>
              <w:rPr>
                <w:rFonts w:ascii="仿宋_GB2312" w:hAnsi="仿宋_GB2312" w:eastAsia="仿宋_GB2312" w:cs="仿宋_GB2312"/>
                <w:b w:val="0"/>
                <w:bCs w:val="0"/>
                <w:kern w:val="0"/>
                <w:sz w:val="22"/>
                <w:szCs w:val="24"/>
              </w:rPr>
            </w:pP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r>
              <w:rPr>
                <w:rFonts w:ascii="仿宋_GB2312" w:hAnsi="仿宋_GB2312" w:eastAsia="仿宋_GB2312" w:cs="仿宋_GB2312"/>
                <w:b w:val="0"/>
                <w:bCs w:val="0"/>
                <w:kern w:val="0"/>
                <w:sz w:val="22"/>
                <w:szCs w:val="24"/>
              </w:rPr>
              <w:t>0</w:t>
            </w:r>
          </w:p>
        </w:tc>
        <w:tc>
          <w:tcPr>
            <w:tcW w:w="992" w:type="dxa"/>
          </w:tcPr>
          <w:p>
            <w:pPr>
              <w:spacing w:line="560" w:lineRule="exact"/>
              <w:jc w:val="center"/>
              <w:rPr>
                <w:rFonts w:ascii="仿宋_GB2312" w:hAnsi="仿宋_GB2312" w:eastAsia="仿宋_GB2312" w:cs="仿宋_GB2312"/>
                <w:b w:val="0"/>
                <w:bCs w:val="0"/>
                <w:kern w:val="0"/>
                <w:sz w:val="22"/>
                <w:szCs w:val="24"/>
              </w:rPr>
            </w:pP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p>
        </w:tc>
      </w:tr>
    </w:tbl>
    <w:p>
      <w:pPr>
        <w:widowControl/>
        <w:jc w:val="left"/>
        <w:rPr>
          <w:rFonts w:ascii="仿宋_GB2312" w:hAnsi="仿宋_GB2312" w:eastAsia="仿宋_GB2312" w:cs="仿宋_GB2312"/>
          <w:sz w:val="28"/>
          <w:szCs w:val="28"/>
        </w:rPr>
      </w:pPr>
      <w:r>
        <w:rPr>
          <w:rFonts w:ascii="仿宋_GB2312" w:hAnsi="仿宋_GB2312" w:eastAsia="仿宋_GB2312" w:cs="仿宋_GB2312"/>
          <w:sz w:val="28"/>
          <w:szCs w:val="28"/>
        </w:rPr>
        <w:br w:type="page"/>
      </w:r>
    </w:p>
    <w:p>
      <w:pPr>
        <w:spacing w:line="560" w:lineRule="exact"/>
        <w:jc w:val="center"/>
        <w:rPr>
          <w:rFonts w:ascii="仿宋_GB2312" w:hAnsi="仿宋_GB2312" w:eastAsia="仿宋_GB2312" w:cs="仿宋_GB2312"/>
          <w:sz w:val="28"/>
          <w:szCs w:val="28"/>
        </w:rPr>
      </w:pPr>
    </w:p>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医学生物化学与分子生物学学术型硕士研究生</w:t>
      </w:r>
      <w:r>
        <w:rPr>
          <w:rFonts w:ascii="仿宋_GB2312" w:hAnsi="仿宋_GB2312" w:eastAsia="仿宋_GB2312" w:cs="仿宋_GB2312"/>
          <w:sz w:val="32"/>
          <w:szCs w:val="32"/>
        </w:rPr>
        <w:t>课程设置(1001Z2)</w:t>
      </w:r>
    </w:p>
    <w:p>
      <w:pPr>
        <w:spacing w:line="560" w:lineRule="exact"/>
        <w:rPr>
          <w:rFonts w:ascii="仿宋_GB2312" w:hAnsi="仿宋_GB2312" w:eastAsia="仿宋_GB2312" w:cs="仿宋_GB2312"/>
          <w:sz w:val="28"/>
          <w:szCs w:val="28"/>
        </w:rPr>
      </w:pPr>
    </w:p>
    <w:tbl>
      <w:tblPr>
        <w:tblStyle w:val="8"/>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985"/>
        <w:gridCol w:w="4110"/>
        <w:gridCol w:w="709"/>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类别</w:t>
            </w:r>
          </w:p>
        </w:tc>
        <w:tc>
          <w:tcPr>
            <w:tcW w:w="1985"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课程性质</w:t>
            </w:r>
          </w:p>
        </w:tc>
        <w:tc>
          <w:tcPr>
            <w:tcW w:w="4110"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课程名称</w:t>
            </w:r>
          </w:p>
        </w:tc>
        <w:tc>
          <w:tcPr>
            <w:tcW w:w="709"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学分</w:t>
            </w:r>
          </w:p>
        </w:tc>
        <w:tc>
          <w:tcPr>
            <w:tcW w:w="992"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学时数</w:t>
            </w:r>
          </w:p>
        </w:tc>
        <w:tc>
          <w:tcPr>
            <w:tcW w:w="993"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04"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w:t>
            </w:r>
          </w:p>
        </w:tc>
        <w:tc>
          <w:tcPr>
            <w:tcW w:w="1985"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宋体" w:hAnsi="宋体" w:eastAsia="宋体" w:cs="宋体"/>
                <w:b w:val="0"/>
                <w:bCs w:val="0"/>
                <w:kern w:val="0"/>
                <w:sz w:val="22"/>
                <w:szCs w:val="24"/>
                <w:lang w:val="en-US" w:eastAsia="zh-CN"/>
              </w:rPr>
              <w:t>新时代</w:t>
            </w:r>
            <w:r>
              <w:rPr>
                <w:rFonts w:hint="eastAsia" w:ascii="仿宋_GB2312" w:hAnsi="仿宋_GB2312" w:eastAsia="仿宋_GB2312" w:cs="仿宋_GB2312"/>
                <w:b w:val="0"/>
                <w:bCs w:val="0"/>
                <w:kern w:val="0"/>
                <w:sz w:val="22"/>
                <w:szCs w:val="24"/>
              </w:rPr>
              <w:t>中国特色社会主义理论与实践研究</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6</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自然辩证法概论</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r>
              <w:rPr>
                <w:rFonts w:ascii="仿宋_GB2312" w:hAnsi="仿宋_GB2312" w:eastAsia="仿宋_GB2312" w:cs="仿宋_GB2312"/>
                <w:b w:val="0"/>
                <w:bCs w:val="0"/>
                <w:kern w:val="0"/>
                <w:sz w:val="22"/>
                <w:szCs w:val="24"/>
              </w:rPr>
              <w:t>8</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硕士生英语</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专业必修课</w:t>
            </w: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医学科研方法与技术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医学统计学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免疫学前沿进展</w:t>
            </w:r>
            <w:r>
              <w:rPr>
                <w:rFonts w:hint="eastAsia" w:ascii="仿宋_GB2312" w:hAnsi="仿宋_GB2312" w:eastAsia="仿宋_GB2312" w:cs="仿宋_GB2312"/>
                <w:b w:val="0"/>
                <w:bCs w:val="0"/>
                <w:kern w:val="0"/>
                <w:sz w:val="22"/>
                <w:szCs w:val="24"/>
                <w:lang w:val="en-US" w:eastAsia="zh-CN"/>
              </w:rPr>
              <w:t>及</w:t>
            </w:r>
            <w:r>
              <w:rPr>
                <w:rFonts w:hint="eastAsia" w:ascii="仿宋_GB2312" w:hAnsi="仿宋_GB2312" w:eastAsia="仿宋_GB2312" w:cs="仿宋_GB2312"/>
                <w:b w:val="0"/>
                <w:bCs w:val="0"/>
                <w:kern w:val="0"/>
                <w:sz w:val="22"/>
                <w:szCs w:val="24"/>
              </w:rPr>
              <w:t>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基础实验课程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细胞与分子生物学前沿进展与实验技术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细胞信号转导的基础与临床</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专业选修课</w:t>
            </w: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lang w:val="en-US" w:eastAsia="zh-CN"/>
              </w:rPr>
              <w:t>基础</w:t>
            </w:r>
            <w:r>
              <w:rPr>
                <w:rFonts w:hint="eastAsia" w:ascii="仿宋_GB2312" w:hAnsi="仿宋_GB2312" w:eastAsia="仿宋_GB2312" w:cs="仿宋_GB2312"/>
                <w:b w:val="0"/>
                <w:bCs w:val="0"/>
                <w:kern w:val="0"/>
                <w:sz w:val="22"/>
                <w:szCs w:val="24"/>
              </w:rPr>
              <w:t>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分子病理学前沿</w:t>
            </w:r>
            <w:r>
              <w:rPr>
                <w:rFonts w:hint="eastAsia" w:ascii="仿宋_GB2312" w:hAnsi="仿宋_GB2312" w:eastAsia="仿宋_GB2312" w:cs="仿宋_GB2312"/>
                <w:b w:val="0"/>
                <w:bCs w:val="0"/>
                <w:kern w:val="0"/>
                <w:sz w:val="22"/>
                <w:szCs w:val="24"/>
                <w:lang w:val="en-US" w:eastAsia="zh-CN"/>
              </w:rPr>
              <w:t>进展</w:t>
            </w:r>
            <w:r>
              <w:rPr>
                <w:rFonts w:hint="eastAsia" w:ascii="仿宋_GB2312" w:hAnsi="仿宋_GB2312" w:eastAsia="仿宋_GB2312" w:cs="仿宋_GB2312"/>
                <w:b w:val="0"/>
                <w:bCs w:val="0"/>
                <w:kern w:val="0"/>
                <w:sz w:val="22"/>
                <w:szCs w:val="24"/>
              </w:rPr>
              <w:t>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ascii="仿宋_GB2312" w:hAnsi="仿宋_GB2312" w:eastAsia="仿宋_GB2312" w:cs="仿宋_GB2312"/>
                <w:b w:val="0"/>
                <w:bCs w:val="0"/>
                <w:kern w:val="0"/>
                <w:sz w:val="22"/>
                <w:szCs w:val="24"/>
              </w:rPr>
              <w:t>48</w:t>
            </w:r>
          </w:p>
        </w:tc>
        <w:tc>
          <w:tcPr>
            <w:tcW w:w="993"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六选二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高级病理生理学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3"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color w:val="FF0000"/>
                <w:kern w:val="0"/>
                <w:sz w:val="22"/>
                <w:szCs w:val="24"/>
                <w:highlight w:val="none"/>
              </w:rPr>
            </w:pPr>
            <w:r>
              <w:rPr>
                <w:rFonts w:hint="eastAsia" w:ascii="仿宋_GB2312" w:hAnsi="仿宋_GB2312" w:eastAsia="仿宋_GB2312" w:cs="仿宋_GB2312"/>
                <w:b w:val="0"/>
                <w:bCs w:val="0"/>
                <w:kern w:val="0"/>
                <w:sz w:val="22"/>
                <w:szCs w:val="24"/>
                <w:highlight w:val="none"/>
              </w:rPr>
              <w:t>专业基础课程</w:t>
            </w:r>
          </w:p>
        </w:tc>
        <w:tc>
          <w:tcPr>
            <w:tcW w:w="4110" w:type="dxa"/>
            <w:vAlign w:val="center"/>
          </w:tcPr>
          <w:p>
            <w:pPr>
              <w:spacing w:line="560" w:lineRule="exact"/>
              <w:jc w:val="center"/>
              <w:rPr>
                <w:rFonts w:ascii="仿宋_GB2312" w:hAnsi="仿宋_GB2312" w:eastAsia="仿宋_GB2312" w:cs="仿宋_GB2312"/>
                <w:b w:val="0"/>
                <w:bCs w:val="0"/>
                <w:color w:val="FF0000"/>
                <w:kern w:val="0"/>
                <w:sz w:val="22"/>
                <w:szCs w:val="24"/>
                <w:highlight w:val="none"/>
              </w:rPr>
            </w:pPr>
            <w:r>
              <w:rPr>
                <w:rFonts w:hint="eastAsia" w:ascii="仿宋_GB2312" w:hAnsi="仿宋_GB2312" w:eastAsia="仿宋_GB2312" w:cs="仿宋_GB2312"/>
                <w:b w:val="0"/>
                <w:bCs w:val="0"/>
                <w:kern w:val="0"/>
                <w:sz w:val="22"/>
                <w:szCs w:val="24"/>
                <w:highlight w:val="none"/>
              </w:rPr>
              <w:t>细胞与分子免疫学</w:t>
            </w:r>
          </w:p>
        </w:tc>
        <w:tc>
          <w:tcPr>
            <w:tcW w:w="709" w:type="dxa"/>
            <w:vAlign w:val="center"/>
          </w:tcPr>
          <w:p>
            <w:pPr>
              <w:spacing w:line="560" w:lineRule="exact"/>
              <w:jc w:val="center"/>
              <w:rPr>
                <w:rFonts w:ascii="仿宋_GB2312" w:hAnsi="仿宋_GB2312" w:eastAsia="仿宋_GB2312" w:cs="仿宋_GB2312"/>
                <w:b w:val="0"/>
                <w:bCs w:val="0"/>
                <w:color w:val="FF0000"/>
                <w:kern w:val="0"/>
                <w:sz w:val="22"/>
                <w:szCs w:val="24"/>
              </w:rPr>
            </w:pPr>
            <w:r>
              <w:rPr>
                <w:rFonts w:hint="eastAsia" w:ascii="仿宋_GB2312" w:hAnsi="仿宋_GB2312" w:eastAsia="仿宋_GB2312" w:cs="仿宋_GB2312"/>
                <w:b w:val="0"/>
                <w:bCs w:val="0"/>
                <w:kern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3"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生物信息学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3"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大型仪器应用技能培训</w:t>
            </w:r>
          </w:p>
        </w:tc>
        <w:tc>
          <w:tcPr>
            <w:tcW w:w="709" w:type="dxa"/>
            <w:vAlign w:val="center"/>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1.5</w:t>
            </w:r>
          </w:p>
        </w:tc>
        <w:tc>
          <w:tcPr>
            <w:tcW w:w="992" w:type="dxa"/>
            <w:vAlign w:val="center"/>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32</w:t>
            </w:r>
          </w:p>
        </w:tc>
        <w:tc>
          <w:tcPr>
            <w:tcW w:w="993"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医学实验动物学</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32</w:t>
            </w:r>
          </w:p>
        </w:tc>
        <w:tc>
          <w:tcPr>
            <w:tcW w:w="993"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r>
              <w:rPr>
                <w:rFonts w:ascii="仿宋_GB2312" w:hAnsi="仿宋_GB2312" w:eastAsia="仿宋_GB2312" w:cs="仿宋_GB2312"/>
                <w:b w:val="0"/>
                <w:bCs w:val="0"/>
                <w:kern w:val="0"/>
                <w:sz w:val="22"/>
                <w:szCs w:val="24"/>
              </w:rPr>
              <w:t>0</w:t>
            </w:r>
          </w:p>
        </w:tc>
        <w:tc>
          <w:tcPr>
            <w:tcW w:w="992" w:type="dxa"/>
          </w:tcPr>
          <w:p>
            <w:pPr>
              <w:spacing w:line="560" w:lineRule="exact"/>
              <w:jc w:val="center"/>
              <w:rPr>
                <w:rFonts w:ascii="仿宋_GB2312" w:hAnsi="仿宋_GB2312" w:eastAsia="仿宋_GB2312" w:cs="仿宋_GB2312"/>
                <w:b w:val="0"/>
                <w:bCs w:val="0"/>
                <w:kern w:val="0"/>
                <w:sz w:val="22"/>
                <w:szCs w:val="24"/>
              </w:rPr>
            </w:pP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p>
        </w:tc>
      </w:tr>
    </w:tbl>
    <w:p>
      <w:pPr>
        <w:widowControl/>
        <w:jc w:val="left"/>
        <w:rPr>
          <w:rFonts w:ascii="仿宋_GB2312" w:hAnsi="仿宋_GB2312" w:eastAsia="仿宋_GB2312" w:cs="仿宋_GB2312"/>
          <w:sz w:val="28"/>
          <w:szCs w:val="28"/>
        </w:rPr>
      </w:pPr>
      <w:r>
        <w:rPr>
          <w:rFonts w:ascii="仿宋_GB2312" w:hAnsi="仿宋_GB2312" w:eastAsia="仿宋_GB2312" w:cs="仿宋_GB2312"/>
          <w:sz w:val="28"/>
          <w:szCs w:val="28"/>
        </w:rPr>
        <w:br w:type="page"/>
      </w:r>
    </w:p>
    <w:p>
      <w:pPr>
        <w:spacing w:line="560" w:lineRule="exact"/>
        <w:rPr>
          <w:rFonts w:ascii="仿宋_GB2312" w:hAnsi="仿宋_GB2312" w:eastAsia="仿宋_GB2312" w:cs="仿宋_GB2312"/>
          <w:sz w:val="28"/>
          <w:szCs w:val="28"/>
        </w:rPr>
      </w:pPr>
    </w:p>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医学生理学学术型硕士研究生</w:t>
      </w:r>
      <w:r>
        <w:rPr>
          <w:rFonts w:ascii="仿宋_GB2312" w:hAnsi="仿宋_GB2312" w:eastAsia="仿宋_GB2312" w:cs="仿宋_GB2312"/>
          <w:sz w:val="32"/>
          <w:szCs w:val="32"/>
        </w:rPr>
        <w:t>课程设置（</w:t>
      </w:r>
      <w:r>
        <w:rPr>
          <w:rFonts w:hint="eastAsia" w:ascii="仿宋_GB2312" w:hAnsi="仿宋_GB2312" w:eastAsia="仿宋_GB2312" w:cs="仿宋_GB2312"/>
          <w:sz w:val="32"/>
          <w:szCs w:val="32"/>
        </w:rPr>
        <w:t>1001Z3</w:t>
      </w:r>
      <w:r>
        <w:rPr>
          <w:rFonts w:ascii="仿宋_GB2312" w:hAnsi="仿宋_GB2312" w:eastAsia="仿宋_GB2312" w:cs="仿宋_GB2312"/>
          <w:sz w:val="32"/>
          <w:szCs w:val="32"/>
        </w:rPr>
        <w:t>）</w:t>
      </w:r>
    </w:p>
    <w:p>
      <w:pPr>
        <w:spacing w:line="560" w:lineRule="exact"/>
        <w:rPr>
          <w:rFonts w:ascii="仿宋_GB2312" w:hAnsi="仿宋_GB2312" w:eastAsia="仿宋_GB2312" w:cs="仿宋_GB2312"/>
          <w:sz w:val="28"/>
          <w:szCs w:val="28"/>
        </w:rPr>
      </w:pPr>
    </w:p>
    <w:tbl>
      <w:tblPr>
        <w:tblStyle w:val="8"/>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985"/>
        <w:gridCol w:w="4110"/>
        <w:gridCol w:w="709"/>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类别</w:t>
            </w:r>
          </w:p>
        </w:tc>
        <w:tc>
          <w:tcPr>
            <w:tcW w:w="1985"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课程性质</w:t>
            </w:r>
          </w:p>
        </w:tc>
        <w:tc>
          <w:tcPr>
            <w:tcW w:w="4110"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课程名称</w:t>
            </w:r>
          </w:p>
        </w:tc>
        <w:tc>
          <w:tcPr>
            <w:tcW w:w="709"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学分</w:t>
            </w:r>
          </w:p>
        </w:tc>
        <w:tc>
          <w:tcPr>
            <w:tcW w:w="992" w:type="dxa"/>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学时数</w:t>
            </w:r>
          </w:p>
        </w:tc>
        <w:tc>
          <w:tcPr>
            <w:tcW w:w="993" w:type="dxa"/>
            <w:vAlign w:val="center"/>
          </w:tcPr>
          <w:p>
            <w:pPr>
              <w:spacing w:line="560" w:lineRule="exact"/>
              <w:jc w:val="center"/>
              <w:rPr>
                <w:rFonts w:ascii="仿宋_GB2312" w:hAnsi="仿宋_GB2312" w:eastAsia="仿宋_GB2312" w:cs="仿宋_GB2312"/>
                <w:b/>
                <w:bCs/>
                <w:kern w:val="0"/>
                <w:sz w:val="22"/>
                <w:szCs w:val="24"/>
              </w:rPr>
            </w:pPr>
            <w:r>
              <w:rPr>
                <w:rFonts w:hint="eastAsia" w:ascii="仿宋_GB2312" w:hAnsi="仿宋_GB2312" w:eastAsia="仿宋_GB2312" w:cs="仿宋_GB2312"/>
                <w:b/>
                <w:bCs/>
                <w:kern w:val="0"/>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04"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w:t>
            </w:r>
          </w:p>
        </w:tc>
        <w:tc>
          <w:tcPr>
            <w:tcW w:w="1985"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公共必修课程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宋体" w:hAnsi="宋体" w:eastAsia="宋体" w:cs="宋体"/>
                <w:b w:val="0"/>
                <w:bCs w:val="0"/>
                <w:kern w:val="0"/>
                <w:sz w:val="22"/>
                <w:szCs w:val="24"/>
                <w:lang w:val="en-US" w:eastAsia="zh-CN"/>
              </w:rPr>
              <w:t>新时代</w:t>
            </w:r>
            <w:bookmarkStart w:id="4" w:name="_GoBack"/>
            <w:bookmarkEnd w:id="4"/>
            <w:r>
              <w:rPr>
                <w:rFonts w:hint="eastAsia" w:ascii="仿宋_GB2312" w:hAnsi="仿宋_GB2312" w:eastAsia="仿宋_GB2312" w:cs="仿宋_GB2312"/>
                <w:b w:val="0"/>
                <w:bCs w:val="0"/>
                <w:kern w:val="0"/>
                <w:sz w:val="22"/>
                <w:szCs w:val="24"/>
              </w:rPr>
              <w:t>中国特色社会主义理论与实践研究</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6</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自然辩证法概论</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1</w:t>
            </w:r>
            <w:r>
              <w:rPr>
                <w:rFonts w:ascii="仿宋_GB2312" w:hAnsi="仿宋_GB2312" w:eastAsia="仿宋_GB2312" w:cs="仿宋_GB2312"/>
                <w:b w:val="0"/>
                <w:bCs w:val="0"/>
                <w:kern w:val="0"/>
                <w:sz w:val="22"/>
                <w:szCs w:val="24"/>
              </w:rPr>
              <w:t>8</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硕士生英语</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专业必修课</w:t>
            </w: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医学科研方法与技术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基础理论知识课程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highlight w:val="none"/>
              </w:rPr>
              <w:t>医学统计学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highlight w:val="red"/>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highlight w:val="none"/>
              </w:rPr>
            </w:pPr>
            <w:r>
              <w:rPr>
                <w:rFonts w:hint="eastAsia" w:ascii="仿宋_GB2312" w:hAnsi="仿宋_GB2312" w:eastAsia="仿宋_GB2312" w:cs="仿宋_GB2312"/>
                <w:b w:val="0"/>
                <w:bCs w:val="0"/>
                <w:kern w:val="0"/>
                <w:sz w:val="22"/>
                <w:szCs w:val="24"/>
                <w:highlight w:val="none"/>
              </w:rPr>
              <w:t>基础</w:t>
            </w:r>
            <w:r>
              <w:rPr>
                <w:rFonts w:hint="eastAsia" w:ascii="仿宋_GB2312" w:hAnsi="仿宋_GB2312" w:eastAsia="仿宋_GB2312" w:cs="仿宋_GB2312"/>
                <w:b w:val="0"/>
                <w:bCs w:val="0"/>
                <w:kern w:val="0"/>
                <w:sz w:val="22"/>
                <w:szCs w:val="24"/>
                <w:highlight w:val="none"/>
                <w:lang w:val="en-US" w:eastAsia="zh-CN"/>
              </w:rPr>
              <w:t>实验</w:t>
            </w:r>
            <w:r>
              <w:rPr>
                <w:rFonts w:hint="eastAsia" w:ascii="仿宋_GB2312" w:hAnsi="仿宋_GB2312" w:eastAsia="仿宋_GB2312" w:cs="仿宋_GB2312"/>
                <w:b w:val="0"/>
                <w:bCs w:val="0"/>
                <w:kern w:val="0"/>
                <w:sz w:val="22"/>
                <w:szCs w:val="24"/>
                <w:highlight w:val="none"/>
              </w:rPr>
              <w:t>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highlight w:val="none"/>
              </w:rPr>
            </w:pPr>
            <w:r>
              <w:rPr>
                <w:rFonts w:hint="eastAsia" w:ascii="仿宋_GB2312" w:hAnsi="仿宋_GB2312" w:eastAsia="仿宋_GB2312" w:cs="仿宋_GB2312"/>
                <w:b w:val="0"/>
                <w:bCs w:val="0"/>
                <w:kern w:val="0"/>
                <w:sz w:val="22"/>
                <w:szCs w:val="24"/>
                <w:highlight w:val="none"/>
              </w:rPr>
              <w:t>免疫学前沿进展</w:t>
            </w:r>
            <w:r>
              <w:rPr>
                <w:rFonts w:hint="eastAsia" w:ascii="仿宋_GB2312" w:hAnsi="仿宋_GB2312" w:eastAsia="仿宋_GB2312" w:cs="仿宋_GB2312"/>
                <w:b w:val="0"/>
                <w:bCs w:val="0"/>
                <w:kern w:val="0"/>
                <w:sz w:val="22"/>
                <w:szCs w:val="24"/>
                <w:highlight w:val="none"/>
                <w:lang w:val="en-US" w:eastAsia="zh-CN"/>
              </w:rPr>
              <w:t>及</w:t>
            </w:r>
            <w:r>
              <w:rPr>
                <w:rFonts w:hint="eastAsia" w:ascii="仿宋_GB2312" w:hAnsi="仿宋_GB2312" w:eastAsia="仿宋_GB2312" w:cs="仿宋_GB2312"/>
                <w:b w:val="0"/>
                <w:bCs w:val="0"/>
                <w:kern w:val="0"/>
                <w:sz w:val="22"/>
                <w:szCs w:val="24"/>
                <w:highlight w:val="none"/>
              </w:rPr>
              <w:t>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highlight w:val="none"/>
              </w:rPr>
            </w:pPr>
            <w:r>
              <w:rPr>
                <w:rFonts w:hint="eastAsia" w:ascii="仿宋_GB2312" w:hAnsi="仿宋_GB2312" w:eastAsia="仿宋_GB2312" w:cs="仿宋_GB2312"/>
                <w:b w:val="0"/>
                <w:bCs w:val="0"/>
                <w:kern w:val="0"/>
                <w:sz w:val="22"/>
                <w:szCs w:val="24"/>
                <w:highlight w:val="none"/>
              </w:rPr>
              <w:t>2</w:t>
            </w:r>
          </w:p>
        </w:tc>
        <w:tc>
          <w:tcPr>
            <w:tcW w:w="992" w:type="dxa"/>
          </w:tcPr>
          <w:p>
            <w:pPr>
              <w:spacing w:line="560" w:lineRule="exact"/>
              <w:jc w:val="center"/>
              <w:rPr>
                <w:rFonts w:ascii="仿宋_GB2312" w:hAnsi="仿宋_GB2312" w:eastAsia="仿宋_GB2312" w:cs="仿宋_GB2312"/>
                <w:b w:val="0"/>
                <w:bCs w:val="0"/>
                <w:kern w:val="0"/>
                <w:sz w:val="22"/>
                <w:szCs w:val="24"/>
                <w:highlight w:val="none"/>
              </w:rPr>
            </w:pPr>
            <w:r>
              <w:rPr>
                <w:rFonts w:hint="eastAsia" w:ascii="仿宋_GB2312" w:hAnsi="仿宋_GB2312" w:eastAsia="仿宋_GB2312" w:cs="仿宋_GB2312"/>
                <w:b w:val="0"/>
                <w:bCs w:val="0"/>
                <w:kern w:val="0"/>
                <w:sz w:val="22"/>
                <w:szCs w:val="24"/>
                <w:highlight w:val="none"/>
              </w:rPr>
              <w:t>4</w:t>
            </w:r>
            <w:r>
              <w:rPr>
                <w:rFonts w:ascii="仿宋_GB2312" w:hAnsi="仿宋_GB2312" w:eastAsia="仿宋_GB2312" w:cs="仿宋_GB2312"/>
                <w:b w:val="0"/>
                <w:bCs w:val="0"/>
                <w:kern w:val="0"/>
                <w:sz w:val="22"/>
                <w:szCs w:val="24"/>
                <w:highlight w:val="none"/>
              </w:rPr>
              <w:t>8</w:t>
            </w:r>
          </w:p>
        </w:tc>
        <w:tc>
          <w:tcPr>
            <w:tcW w:w="993" w:type="dxa"/>
            <w:vAlign w:val="center"/>
          </w:tcPr>
          <w:p>
            <w:pPr>
              <w:spacing w:line="560" w:lineRule="exact"/>
              <w:jc w:val="center"/>
              <w:rPr>
                <w:rFonts w:ascii="仿宋_GB2312" w:hAnsi="仿宋_GB2312" w:eastAsia="仿宋_GB2312" w:cs="仿宋_GB2312"/>
                <w:b w:val="0"/>
                <w:bCs w:val="0"/>
                <w:kern w:val="0"/>
                <w:sz w:val="22"/>
                <w:szCs w:val="24"/>
                <w:highlight w:val="none"/>
              </w:rPr>
            </w:pPr>
            <w:r>
              <w:rPr>
                <w:rFonts w:hint="eastAsia" w:ascii="仿宋_GB2312" w:hAnsi="仿宋_GB2312" w:eastAsia="仿宋_GB2312" w:cs="仿宋_GB2312"/>
                <w:b w:val="0"/>
                <w:bCs w:val="0"/>
                <w:kern w:val="0"/>
                <w:sz w:val="22"/>
                <w:szCs w:val="24"/>
                <w:highlight w:val="none"/>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highlight w:val="red"/>
              </w:rPr>
            </w:pPr>
          </w:p>
        </w:tc>
        <w:tc>
          <w:tcPr>
            <w:tcW w:w="1985" w:type="dxa"/>
            <w:vAlign w:val="center"/>
          </w:tcPr>
          <w:p>
            <w:pPr>
              <w:spacing w:line="560" w:lineRule="exact"/>
              <w:jc w:val="center"/>
              <w:rPr>
                <w:rFonts w:ascii="仿宋_GB2312" w:hAnsi="仿宋_GB2312" w:eastAsia="仿宋_GB2312" w:cs="仿宋_GB2312"/>
                <w:b w:val="0"/>
                <w:bCs w:val="0"/>
                <w:color w:val="FF0000"/>
                <w:kern w:val="0"/>
                <w:sz w:val="22"/>
                <w:szCs w:val="24"/>
                <w:highlight w:val="none"/>
              </w:rPr>
            </w:pPr>
            <w:r>
              <w:rPr>
                <w:rFonts w:hint="eastAsia" w:ascii="仿宋_GB2312" w:hAnsi="仿宋_GB2312" w:eastAsia="仿宋_GB2312" w:cs="仿宋_GB2312"/>
                <w:b w:val="0"/>
                <w:bCs w:val="0"/>
                <w:kern w:val="0"/>
                <w:sz w:val="22"/>
                <w:szCs w:val="24"/>
                <w:highlight w:val="none"/>
              </w:rPr>
              <w:t>基础实验课程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highlight w:val="none"/>
              </w:rPr>
            </w:pPr>
            <w:r>
              <w:rPr>
                <w:rFonts w:hint="eastAsia" w:ascii="仿宋_GB2312" w:hAnsi="仿宋_GB2312" w:eastAsia="仿宋_GB2312" w:cs="仿宋_GB2312"/>
                <w:b w:val="0"/>
                <w:bCs w:val="0"/>
                <w:kern w:val="0"/>
                <w:sz w:val="22"/>
                <w:szCs w:val="24"/>
                <w:highlight w:val="none"/>
              </w:rPr>
              <w:t>细胞与分子生物学前沿进展与实验技术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highlight w:val="none"/>
              </w:rPr>
            </w:pPr>
            <w:r>
              <w:rPr>
                <w:rFonts w:hint="eastAsia" w:ascii="仿宋_GB2312" w:hAnsi="仿宋_GB2312" w:eastAsia="仿宋_GB2312" w:cs="仿宋_GB2312"/>
                <w:b w:val="0"/>
                <w:bCs w:val="0"/>
                <w:kern w:val="0"/>
                <w:sz w:val="22"/>
                <w:szCs w:val="24"/>
                <w:highlight w:val="none"/>
              </w:rPr>
              <w:t>2</w:t>
            </w:r>
          </w:p>
        </w:tc>
        <w:tc>
          <w:tcPr>
            <w:tcW w:w="992" w:type="dxa"/>
          </w:tcPr>
          <w:p>
            <w:pPr>
              <w:spacing w:line="560" w:lineRule="exact"/>
              <w:jc w:val="center"/>
              <w:rPr>
                <w:rFonts w:ascii="仿宋_GB2312" w:hAnsi="仿宋_GB2312" w:eastAsia="仿宋_GB2312" w:cs="仿宋_GB2312"/>
                <w:b w:val="0"/>
                <w:bCs w:val="0"/>
                <w:kern w:val="0"/>
                <w:sz w:val="22"/>
                <w:szCs w:val="24"/>
                <w:highlight w:val="none"/>
              </w:rPr>
            </w:pPr>
            <w:r>
              <w:rPr>
                <w:rFonts w:hint="eastAsia" w:ascii="仿宋_GB2312" w:hAnsi="仿宋_GB2312" w:eastAsia="仿宋_GB2312" w:cs="仿宋_GB2312"/>
                <w:b w:val="0"/>
                <w:bCs w:val="0"/>
                <w:kern w:val="0"/>
                <w:sz w:val="22"/>
                <w:szCs w:val="24"/>
                <w:highlight w:val="none"/>
              </w:rPr>
              <w:t>4</w:t>
            </w:r>
            <w:r>
              <w:rPr>
                <w:rFonts w:ascii="仿宋_GB2312" w:hAnsi="仿宋_GB2312" w:eastAsia="仿宋_GB2312" w:cs="仿宋_GB2312"/>
                <w:b w:val="0"/>
                <w:bCs w:val="0"/>
                <w:kern w:val="0"/>
                <w:sz w:val="22"/>
                <w:szCs w:val="24"/>
                <w:highlight w:val="none"/>
              </w:rPr>
              <w:t>8</w:t>
            </w:r>
          </w:p>
        </w:tc>
        <w:tc>
          <w:tcPr>
            <w:tcW w:w="993" w:type="dxa"/>
            <w:vAlign w:val="center"/>
          </w:tcPr>
          <w:p>
            <w:pPr>
              <w:spacing w:line="560" w:lineRule="exact"/>
              <w:jc w:val="center"/>
              <w:rPr>
                <w:rFonts w:ascii="仿宋_GB2312" w:hAnsi="仿宋_GB2312" w:eastAsia="仿宋_GB2312" w:cs="仿宋_GB2312"/>
                <w:b w:val="0"/>
                <w:bCs w:val="0"/>
                <w:kern w:val="0"/>
                <w:sz w:val="22"/>
                <w:szCs w:val="24"/>
                <w:highlight w:val="none"/>
              </w:rPr>
            </w:pPr>
            <w:r>
              <w:rPr>
                <w:rFonts w:hint="eastAsia" w:ascii="仿宋_GB2312" w:hAnsi="仿宋_GB2312" w:eastAsia="仿宋_GB2312" w:cs="仿宋_GB2312"/>
                <w:b w:val="0"/>
                <w:bCs w:val="0"/>
                <w:kern w:val="0"/>
                <w:sz w:val="22"/>
                <w:szCs w:val="24"/>
                <w:highlight w:val="none"/>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highlight w:val="none"/>
              </w:rPr>
              <w:t>高级生理学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40</w:t>
            </w: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专业选修课</w:t>
            </w:r>
          </w:p>
        </w:tc>
        <w:tc>
          <w:tcPr>
            <w:tcW w:w="1985"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医学实验动物学</w:t>
            </w:r>
          </w:p>
        </w:tc>
        <w:tc>
          <w:tcPr>
            <w:tcW w:w="709"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2</w:t>
            </w:r>
          </w:p>
        </w:tc>
        <w:tc>
          <w:tcPr>
            <w:tcW w:w="992" w:type="dxa"/>
            <w:vAlign w:val="center"/>
          </w:tcPr>
          <w:p>
            <w:pPr>
              <w:spacing w:line="560" w:lineRule="exact"/>
              <w:jc w:val="center"/>
              <w:rPr>
                <w:rFonts w:ascii="仿宋_GB2312" w:hAnsi="仿宋_GB2312" w:eastAsia="仿宋_GB2312" w:cs="仿宋_GB2312"/>
                <w:b w:val="0"/>
                <w:bCs w:val="0"/>
                <w:sz w:val="22"/>
                <w:szCs w:val="24"/>
              </w:rPr>
            </w:pPr>
            <w:r>
              <w:rPr>
                <w:rFonts w:hint="eastAsia" w:ascii="仿宋_GB2312" w:hAnsi="仿宋_GB2312" w:eastAsia="仿宋_GB2312" w:cs="仿宋_GB2312"/>
                <w:b w:val="0"/>
                <w:bCs w:val="0"/>
                <w:sz w:val="22"/>
                <w:szCs w:val="24"/>
              </w:rPr>
              <w:t>32</w:t>
            </w:r>
          </w:p>
        </w:tc>
        <w:tc>
          <w:tcPr>
            <w:tcW w:w="993" w:type="dxa"/>
            <w:vMerge w:val="restart"/>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六选二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lang w:val="en-US" w:eastAsia="zh-CN"/>
              </w:rPr>
              <w:t>基础</w:t>
            </w:r>
            <w:r>
              <w:rPr>
                <w:rFonts w:hint="eastAsia" w:ascii="仿宋_GB2312" w:hAnsi="仿宋_GB2312" w:eastAsia="仿宋_GB2312" w:cs="仿宋_GB2312"/>
                <w:b w:val="0"/>
                <w:bCs w:val="0"/>
                <w:kern w:val="0"/>
                <w:sz w:val="22"/>
                <w:szCs w:val="24"/>
              </w:rPr>
              <w:t>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分子病理学前沿</w:t>
            </w:r>
            <w:r>
              <w:rPr>
                <w:rFonts w:hint="eastAsia" w:ascii="仿宋_GB2312" w:hAnsi="仿宋_GB2312" w:eastAsia="仿宋_GB2312" w:cs="仿宋_GB2312"/>
                <w:b w:val="0"/>
                <w:bCs w:val="0"/>
                <w:kern w:val="0"/>
                <w:sz w:val="22"/>
                <w:szCs w:val="24"/>
                <w:lang w:val="en-US" w:eastAsia="zh-CN"/>
              </w:rPr>
              <w:t>进展</w:t>
            </w:r>
            <w:r>
              <w:rPr>
                <w:rFonts w:hint="eastAsia" w:ascii="仿宋_GB2312" w:hAnsi="仿宋_GB2312" w:eastAsia="仿宋_GB2312" w:cs="仿宋_GB2312"/>
                <w:b w:val="0"/>
                <w:bCs w:val="0"/>
                <w:kern w:val="0"/>
                <w:sz w:val="22"/>
                <w:szCs w:val="24"/>
              </w:rPr>
              <w:t>与实验技术</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4</w:t>
            </w:r>
            <w:r>
              <w:rPr>
                <w:rFonts w:ascii="仿宋_GB2312" w:hAnsi="仿宋_GB2312" w:eastAsia="仿宋_GB2312" w:cs="仿宋_GB2312"/>
                <w:b w:val="0"/>
                <w:bCs w:val="0"/>
                <w:kern w:val="0"/>
                <w:sz w:val="22"/>
                <w:szCs w:val="24"/>
              </w:rPr>
              <w:t>8</w:t>
            </w:r>
          </w:p>
        </w:tc>
        <w:tc>
          <w:tcPr>
            <w:tcW w:w="993"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细胞信号转导的基础与临床</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3"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生物信息学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3"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基础实验课程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大型仪器应用技能培训</w:t>
            </w:r>
          </w:p>
        </w:tc>
        <w:tc>
          <w:tcPr>
            <w:tcW w:w="709" w:type="dxa"/>
            <w:vAlign w:val="center"/>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1.5</w:t>
            </w:r>
          </w:p>
        </w:tc>
        <w:tc>
          <w:tcPr>
            <w:tcW w:w="992" w:type="dxa"/>
          </w:tcPr>
          <w:p>
            <w:pPr>
              <w:spacing w:line="560" w:lineRule="exact"/>
              <w:jc w:val="center"/>
              <w:rPr>
                <w:rFonts w:hint="default" w:ascii="仿宋_GB2312" w:hAnsi="仿宋_GB2312" w:eastAsia="仿宋_GB2312" w:cs="仿宋_GB2312"/>
                <w:b w:val="0"/>
                <w:bCs w:val="0"/>
                <w:kern w:val="0"/>
                <w:sz w:val="22"/>
                <w:szCs w:val="24"/>
                <w:lang w:val="en-US" w:eastAsia="zh-CN"/>
              </w:rPr>
            </w:pPr>
            <w:r>
              <w:rPr>
                <w:rFonts w:hint="eastAsia" w:ascii="仿宋_GB2312" w:hAnsi="仿宋_GB2312" w:eastAsia="仿宋_GB2312" w:cs="仿宋_GB2312"/>
                <w:b w:val="0"/>
                <w:bCs w:val="0"/>
                <w:kern w:val="0"/>
                <w:sz w:val="22"/>
                <w:szCs w:val="24"/>
                <w:lang w:val="en-US" w:eastAsia="zh-CN"/>
              </w:rPr>
              <w:t>32</w:t>
            </w:r>
          </w:p>
        </w:tc>
        <w:tc>
          <w:tcPr>
            <w:tcW w:w="993"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专业基础课程</w:t>
            </w: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高级病理生理学</w:t>
            </w: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p>
        </w:tc>
        <w:tc>
          <w:tcPr>
            <w:tcW w:w="992" w:type="dxa"/>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3</w:t>
            </w:r>
            <w:r>
              <w:rPr>
                <w:rFonts w:ascii="仿宋_GB2312" w:hAnsi="仿宋_GB2312" w:eastAsia="仿宋_GB2312" w:cs="仿宋_GB2312"/>
                <w:b w:val="0"/>
                <w:bCs w:val="0"/>
                <w:kern w:val="0"/>
                <w:sz w:val="22"/>
                <w:szCs w:val="24"/>
              </w:rPr>
              <w:t>2</w:t>
            </w:r>
          </w:p>
        </w:tc>
        <w:tc>
          <w:tcPr>
            <w:tcW w:w="993" w:type="dxa"/>
            <w:vMerge w:val="continue"/>
            <w:vAlign w:val="center"/>
          </w:tcPr>
          <w:p>
            <w:pPr>
              <w:spacing w:line="560" w:lineRule="exact"/>
              <w:jc w:val="center"/>
              <w:rPr>
                <w:rFonts w:ascii="仿宋_GB2312" w:hAnsi="仿宋_GB2312" w:eastAsia="仿宋_GB2312" w:cs="仿宋_GB2312"/>
                <w:b w:val="0"/>
                <w:bCs w:val="0"/>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04" w:type="dxa"/>
            <w:vAlign w:val="center"/>
          </w:tcPr>
          <w:p>
            <w:pPr>
              <w:spacing w:line="560" w:lineRule="exact"/>
              <w:jc w:val="center"/>
              <w:rPr>
                <w:rFonts w:ascii="仿宋_GB2312" w:hAnsi="仿宋_GB2312" w:eastAsia="仿宋_GB2312" w:cs="仿宋_GB2312"/>
                <w:b w:val="0"/>
                <w:bCs w:val="0"/>
                <w:kern w:val="0"/>
                <w:sz w:val="22"/>
                <w:szCs w:val="24"/>
              </w:rPr>
            </w:pPr>
          </w:p>
        </w:tc>
        <w:tc>
          <w:tcPr>
            <w:tcW w:w="1985" w:type="dxa"/>
            <w:vAlign w:val="center"/>
          </w:tcPr>
          <w:p>
            <w:pPr>
              <w:spacing w:line="560" w:lineRule="exact"/>
              <w:jc w:val="center"/>
              <w:rPr>
                <w:rFonts w:ascii="仿宋_GB2312" w:hAnsi="仿宋_GB2312" w:eastAsia="仿宋_GB2312" w:cs="仿宋_GB2312"/>
                <w:b w:val="0"/>
                <w:bCs w:val="0"/>
                <w:kern w:val="0"/>
                <w:sz w:val="22"/>
                <w:szCs w:val="24"/>
              </w:rPr>
            </w:pPr>
          </w:p>
        </w:tc>
        <w:tc>
          <w:tcPr>
            <w:tcW w:w="4110" w:type="dxa"/>
            <w:vAlign w:val="center"/>
          </w:tcPr>
          <w:p>
            <w:pPr>
              <w:spacing w:line="560" w:lineRule="exact"/>
              <w:jc w:val="center"/>
              <w:rPr>
                <w:rFonts w:ascii="仿宋_GB2312" w:hAnsi="仿宋_GB2312" w:eastAsia="仿宋_GB2312" w:cs="仿宋_GB2312"/>
                <w:b w:val="0"/>
                <w:bCs w:val="0"/>
                <w:kern w:val="0"/>
                <w:sz w:val="22"/>
                <w:szCs w:val="24"/>
              </w:rPr>
            </w:pPr>
          </w:p>
        </w:tc>
        <w:tc>
          <w:tcPr>
            <w:tcW w:w="709" w:type="dxa"/>
            <w:vAlign w:val="center"/>
          </w:tcPr>
          <w:p>
            <w:pPr>
              <w:spacing w:line="560" w:lineRule="exact"/>
              <w:jc w:val="center"/>
              <w:rPr>
                <w:rFonts w:ascii="仿宋_GB2312" w:hAnsi="仿宋_GB2312" w:eastAsia="仿宋_GB2312" w:cs="仿宋_GB2312"/>
                <w:b w:val="0"/>
                <w:bCs w:val="0"/>
                <w:kern w:val="0"/>
                <w:sz w:val="22"/>
                <w:szCs w:val="24"/>
              </w:rPr>
            </w:pPr>
            <w:r>
              <w:rPr>
                <w:rFonts w:hint="eastAsia" w:ascii="仿宋_GB2312" w:hAnsi="仿宋_GB2312" w:eastAsia="仿宋_GB2312" w:cs="仿宋_GB2312"/>
                <w:b w:val="0"/>
                <w:bCs w:val="0"/>
                <w:kern w:val="0"/>
                <w:sz w:val="22"/>
                <w:szCs w:val="24"/>
              </w:rPr>
              <w:t>≥2</w:t>
            </w:r>
            <w:r>
              <w:rPr>
                <w:rFonts w:ascii="仿宋_GB2312" w:hAnsi="仿宋_GB2312" w:eastAsia="仿宋_GB2312" w:cs="仿宋_GB2312"/>
                <w:b w:val="0"/>
                <w:bCs w:val="0"/>
                <w:kern w:val="0"/>
                <w:sz w:val="22"/>
                <w:szCs w:val="24"/>
              </w:rPr>
              <w:t>0</w:t>
            </w:r>
          </w:p>
        </w:tc>
        <w:tc>
          <w:tcPr>
            <w:tcW w:w="992" w:type="dxa"/>
          </w:tcPr>
          <w:p>
            <w:pPr>
              <w:spacing w:line="560" w:lineRule="exact"/>
              <w:jc w:val="center"/>
              <w:rPr>
                <w:rFonts w:ascii="仿宋_GB2312" w:hAnsi="仿宋_GB2312" w:eastAsia="仿宋_GB2312" w:cs="仿宋_GB2312"/>
                <w:b w:val="0"/>
                <w:bCs w:val="0"/>
                <w:kern w:val="0"/>
                <w:sz w:val="22"/>
                <w:szCs w:val="24"/>
              </w:rPr>
            </w:pPr>
          </w:p>
        </w:tc>
        <w:tc>
          <w:tcPr>
            <w:tcW w:w="993" w:type="dxa"/>
            <w:vAlign w:val="center"/>
          </w:tcPr>
          <w:p>
            <w:pPr>
              <w:spacing w:line="560" w:lineRule="exact"/>
              <w:jc w:val="center"/>
              <w:rPr>
                <w:rFonts w:ascii="仿宋_GB2312" w:hAnsi="仿宋_GB2312" w:eastAsia="仿宋_GB2312" w:cs="仿宋_GB2312"/>
                <w:b w:val="0"/>
                <w:bCs w:val="0"/>
                <w:kern w:val="0"/>
                <w:sz w:val="22"/>
                <w:szCs w:val="24"/>
              </w:rPr>
            </w:pPr>
          </w:p>
        </w:tc>
      </w:tr>
    </w:tbl>
    <w:p>
      <w:pPr>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5D7"/>
    <w:rsid w:val="00004580"/>
    <w:rsid w:val="00015ACF"/>
    <w:rsid w:val="00017C97"/>
    <w:rsid w:val="00021FE5"/>
    <w:rsid w:val="0002552E"/>
    <w:rsid w:val="0002590D"/>
    <w:rsid w:val="000324A9"/>
    <w:rsid w:val="00034E18"/>
    <w:rsid w:val="00035089"/>
    <w:rsid w:val="000403E8"/>
    <w:rsid w:val="00043D0B"/>
    <w:rsid w:val="0004515D"/>
    <w:rsid w:val="00053B10"/>
    <w:rsid w:val="00054F9D"/>
    <w:rsid w:val="00056707"/>
    <w:rsid w:val="00057CF9"/>
    <w:rsid w:val="00066930"/>
    <w:rsid w:val="00074825"/>
    <w:rsid w:val="000774C7"/>
    <w:rsid w:val="00080E96"/>
    <w:rsid w:val="00087BB4"/>
    <w:rsid w:val="00095F3E"/>
    <w:rsid w:val="000A6C44"/>
    <w:rsid w:val="000B2083"/>
    <w:rsid w:val="000B2630"/>
    <w:rsid w:val="000B5901"/>
    <w:rsid w:val="000B745B"/>
    <w:rsid w:val="000C1E79"/>
    <w:rsid w:val="000C704A"/>
    <w:rsid w:val="000C7122"/>
    <w:rsid w:val="000D6FCB"/>
    <w:rsid w:val="000E775D"/>
    <w:rsid w:val="000F1D73"/>
    <w:rsid w:val="000F54AD"/>
    <w:rsid w:val="00102285"/>
    <w:rsid w:val="0011779E"/>
    <w:rsid w:val="0012095E"/>
    <w:rsid w:val="00123A90"/>
    <w:rsid w:val="00123BA6"/>
    <w:rsid w:val="00125398"/>
    <w:rsid w:val="0013254E"/>
    <w:rsid w:val="00151DE5"/>
    <w:rsid w:val="001548A6"/>
    <w:rsid w:val="00155A1C"/>
    <w:rsid w:val="001618A0"/>
    <w:rsid w:val="00162964"/>
    <w:rsid w:val="0016328E"/>
    <w:rsid w:val="00164C99"/>
    <w:rsid w:val="00166DD6"/>
    <w:rsid w:val="00170FA2"/>
    <w:rsid w:val="0017131B"/>
    <w:rsid w:val="00171FB0"/>
    <w:rsid w:val="00185DE9"/>
    <w:rsid w:val="0019286C"/>
    <w:rsid w:val="001A5328"/>
    <w:rsid w:val="001A593C"/>
    <w:rsid w:val="001A7C38"/>
    <w:rsid w:val="001B0BD7"/>
    <w:rsid w:val="001B3648"/>
    <w:rsid w:val="001B6B5A"/>
    <w:rsid w:val="001D475E"/>
    <w:rsid w:val="001E1556"/>
    <w:rsid w:val="001E2B11"/>
    <w:rsid w:val="001E5A5A"/>
    <w:rsid w:val="001E6E58"/>
    <w:rsid w:val="001F26C0"/>
    <w:rsid w:val="00207307"/>
    <w:rsid w:val="00227BEC"/>
    <w:rsid w:val="00237459"/>
    <w:rsid w:val="002479A8"/>
    <w:rsid w:val="00251444"/>
    <w:rsid w:val="00253EA2"/>
    <w:rsid w:val="00261DA1"/>
    <w:rsid w:val="00262137"/>
    <w:rsid w:val="00263532"/>
    <w:rsid w:val="0027493D"/>
    <w:rsid w:val="0028225A"/>
    <w:rsid w:val="002834DC"/>
    <w:rsid w:val="00286702"/>
    <w:rsid w:val="002965B4"/>
    <w:rsid w:val="002A0E4B"/>
    <w:rsid w:val="002B5531"/>
    <w:rsid w:val="002B57DF"/>
    <w:rsid w:val="002D0E75"/>
    <w:rsid w:val="002D3E0E"/>
    <w:rsid w:val="002D586C"/>
    <w:rsid w:val="002D6E4A"/>
    <w:rsid w:val="002E0FA2"/>
    <w:rsid w:val="002E3802"/>
    <w:rsid w:val="002E64EC"/>
    <w:rsid w:val="002F44DC"/>
    <w:rsid w:val="002F7DDA"/>
    <w:rsid w:val="00305117"/>
    <w:rsid w:val="00310B03"/>
    <w:rsid w:val="00314E8F"/>
    <w:rsid w:val="00320AB5"/>
    <w:rsid w:val="00326C8B"/>
    <w:rsid w:val="00330E64"/>
    <w:rsid w:val="0033177A"/>
    <w:rsid w:val="00332012"/>
    <w:rsid w:val="00333E16"/>
    <w:rsid w:val="003411B4"/>
    <w:rsid w:val="0034561E"/>
    <w:rsid w:val="00346853"/>
    <w:rsid w:val="003506D7"/>
    <w:rsid w:val="00356D89"/>
    <w:rsid w:val="00367AB4"/>
    <w:rsid w:val="00367F15"/>
    <w:rsid w:val="003707AE"/>
    <w:rsid w:val="00372EDC"/>
    <w:rsid w:val="00384294"/>
    <w:rsid w:val="0038527F"/>
    <w:rsid w:val="00392B59"/>
    <w:rsid w:val="00393661"/>
    <w:rsid w:val="00394B56"/>
    <w:rsid w:val="0039541C"/>
    <w:rsid w:val="003A7B9D"/>
    <w:rsid w:val="003B56BA"/>
    <w:rsid w:val="003C0997"/>
    <w:rsid w:val="003C2F00"/>
    <w:rsid w:val="003C3569"/>
    <w:rsid w:val="003C499D"/>
    <w:rsid w:val="003C7197"/>
    <w:rsid w:val="003D7B0B"/>
    <w:rsid w:val="003F41DC"/>
    <w:rsid w:val="003F599F"/>
    <w:rsid w:val="003F5D59"/>
    <w:rsid w:val="003F67F5"/>
    <w:rsid w:val="00417D90"/>
    <w:rsid w:val="004226FA"/>
    <w:rsid w:val="0042669D"/>
    <w:rsid w:val="00427143"/>
    <w:rsid w:val="00431AA5"/>
    <w:rsid w:val="004425C9"/>
    <w:rsid w:val="004604E3"/>
    <w:rsid w:val="00462709"/>
    <w:rsid w:val="004679B2"/>
    <w:rsid w:val="0047529E"/>
    <w:rsid w:val="004811C6"/>
    <w:rsid w:val="00493DAE"/>
    <w:rsid w:val="00494DE3"/>
    <w:rsid w:val="00495F87"/>
    <w:rsid w:val="004B38E2"/>
    <w:rsid w:val="004B435C"/>
    <w:rsid w:val="004B4CFC"/>
    <w:rsid w:val="004B4FF2"/>
    <w:rsid w:val="004B641E"/>
    <w:rsid w:val="004C0F71"/>
    <w:rsid w:val="004C36A0"/>
    <w:rsid w:val="004D25AC"/>
    <w:rsid w:val="004D5790"/>
    <w:rsid w:val="004D7F11"/>
    <w:rsid w:val="004D7F8C"/>
    <w:rsid w:val="004E47D6"/>
    <w:rsid w:val="004E5A93"/>
    <w:rsid w:val="00500439"/>
    <w:rsid w:val="00501E9F"/>
    <w:rsid w:val="005047F4"/>
    <w:rsid w:val="0051329F"/>
    <w:rsid w:val="00516F7C"/>
    <w:rsid w:val="00517A7E"/>
    <w:rsid w:val="00517D26"/>
    <w:rsid w:val="005530E0"/>
    <w:rsid w:val="00554953"/>
    <w:rsid w:val="005611FA"/>
    <w:rsid w:val="005612F7"/>
    <w:rsid w:val="00561DEB"/>
    <w:rsid w:val="0056539C"/>
    <w:rsid w:val="00571C3A"/>
    <w:rsid w:val="005720C5"/>
    <w:rsid w:val="00572B7C"/>
    <w:rsid w:val="005808F2"/>
    <w:rsid w:val="00591FE9"/>
    <w:rsid w:val="00593B79"/>
    <w:rsid w:val="005A5647"/>
    <w:rsid w:val="005B4A20"/>
    <w:rsid w:val="005C7697"/>
    <w:rsid w:val="005F0D7F"/>
    <w:rsid w:val="00612F3E"/>
    <w:rsid w:val="0062098C"/>
    <w:rsid w:val="00625472"/>
    <w:rsid w:val="00655248"/>
    <w:rsid w:val="0065656B"/>
    <w:rsid w:val="0066100E"/>
    <w:rsid w:val="006645A8"/>
    <w:rsid w:val="00665308"/>
    <w:rsid w:val="006663E6"/>
    <w:rsid w:val="00671910"/>
    <w:rsid w:val="00673AB1"/>
    <w:rsid w:val="00680739"/>
    <w:rsid w:val="00682563"/>
    <w:rsid w:val="006844B9"/>
    <w:rsid w:val="006926DC"/>
    <w:rsid w:val="006960D3"/>
    <w:rsid w:val="006977D1"/>
    <w:rsid w:val="006A59A9"/>
    <w:rsid w:val="006B01B5"/>
    <w:rsid w:val="006B097A"/>
    <w:rsid w:val="006C1526"/>
    <w:rsid w:val="006C542F"/>
    <w:rsid w:val="006C55A3"/>
    <w:rsid w:val="006E3986"/>
    <w:rsid w:val="006E5EE7"/>
    <w:rsid w:val="006E753A"/>
    <w:rsid w:val="006F1F6B"/>
    <w:rsid w:val="006F5B7F"/>
    <w:rsid w:val="00701D02"/>
    <w:rsid w:val="00703356"/>
    <w:rsid w:val="007258D4"/>
    <w:rsid w:val="00732ADE"/>
    <w:rsid w:val="007335DB"/>
    <w:rsid w:val="00751579"/>
    <w:rsid w:val="007601EC"/>
    <w:rsid w:val="007636DC"/>
    <w:rsid w:val="00790607"/>
    <w:rsid w:val="00794CDA"/>
    <w:rsid w:val="007A1CF4"/>
    <w:rsid w:val="007C6F42"/>
    <w:rsid w:val="007D6274"/>
    <w:rsid w:val="007E0015"/>
    <w:rsid w:val="007E1FA0"/>
    <w:rsid w:val="007F0B98"/>
    <w:rsid w:val="007F25E7"/>
    <w:rsid w:val="00815AEA"/>
    <w:rsid w:val="00835BFB"/>
    <w:rsid w:val="0084332F"/>
    <w:rsid w:val="0084533B"/>
    <w:rsid w:val="0084679C"/>
    <w:rsid w:val="00847B95"/>
    <w:rsid w:val="008549E1"/>
    <w:rsid w:val="00857CBC"/>
    <w:rsid w:val="008712F4"/>
    <w:rsid w:val="00891810"/>
    <w:rsid w:val="00891F8C"/>
    <w:rsid w:val="00896BAD"/>
    <w:rsid w:val="00897CC7"/>
    <w:rsid w:val="008A2572"/>
    <w:rsid w:val="008B4398"/>
    <w:rsid w:val="008B674E"/>
    <w:rsid w:val="008C0C4D"/>
    <w:rsid w:val="008C4E67"/>
    <w:rsid w:val="008C5633"/>
    <w:rsid w:val="008C5E88"/>
    <w:rsid w:val="008D0841"/>
    <w:rsid w:val="008E4207"/>
    <w:rsid w:val="008F578D"/>
    <w:rsid w:val="009034B0"/>
    <w:rsid w:val="009037FD"/>
    <w:rsid w:val="0090434B"/>
    <w:rsid w:val="0090655B"/>
    <w:rsid w:val="0091098A"/>
    <w:rsid w:val="00910F57"/>
    <w:rsid w:val="009175FA"/>
    <w:rsid w:val="00921D62"/>
    <w:rsid w:val="00923227"/>
    <w:rsid w:val="00924FDB"/>
    <w:rsid w:val="009257FC"/>
    <w:rsid w:val="009409E8"/>
    <w:rsid w:val="0094335C"/>
    <w:rsid w:val="00952A07"/>
    <w:rsid w:val="00953883"/>
    <w:rsid w:val="00973536"/>
    <w:rsid w:val="00982E29"/>
    <w:rsid w:val="009831B3"/>
    <w:rsid w:val="00983F1E"/>
    <w:rsid w:val="009937F3"/>
    <w:rsid w:val="00994BAA"/>
    <w:rsid w:val="009B093B"/>
    <w:rsid w:val="009B612B"/>
    <w:rsid w:val="009C0577"/>
    <w:rsid w:val="009C1087"/>
    <w:rsid w:val="009C73A2"/>
    <w:rsid w:val="009E3BD2"/>
    <w:rsid w:val="009E4BD5"/>
    <w:rsid w:val="009E5D18"/>
    <w:rsid w:val="009F0A6E"/>
    <w:rsid w:val="009F140E"/>
    <w:rsid w:val="00A04DD4"/>
    <w:rsid w:val="00A04FAF"/>
    <w:rsid w:val="00A10E3D"/>
    <w:rsid w:val="00A24527"/>
    <w:rsid w:val="00A24F07"/>
    <w:rsid w:val="00A3098B"/>
    <w:rsid w:val="00A54B4B"/>
    <w:rsid w:val="00A620E3"/>
    <w:rsid w:val="00A65BDB"/>
    <w:rsid w:val="00A704EA"/>
    <w:rsid w:val="00A76150"/>
    <w:rsid w:val="00A80937"/>
    <w:rsid w:val="00A81525"/>
    <w:rsid w:val="00A81D0E"/>
    <w:rsid w:val="00A87469"/>
    <w:rsid w:val="00A879B3"/>
    <w:rsid w:val="00AA2585"/>
    <w:rsid w:val="00AB2C40"/>
    <w:rsid w:val="00AB50DF"/>
    <w:rsid w:val="00AB651C"/>
    <w:rsid w:val="00AC47E3"/>
    <w:rsid w:val="00AC7A56"/>
    <w:rsid w:val="00AE4814"/>
    <w:rsid w:val="00AE6589"/>
    <w:rsid w:val="00B01A0E"/>
    <w:rsid w:val="00B12D43"/>
    <w:rsid w:val="00B158B1"/>
    <w:rsid w:val="00B1638A"/>
    <w:rsid w:val="00B2212F"/>
    <w:rsid w:val="00B249B6"/>
    <w:rsid w:val="00B4021C"/>
    <w:rsid w:val="00B40A98"/>
    <w:rsid w:val="00B438DE"/>
    <w:rsid w:val="00B43AC1"/>
    <w:rsid w:val="00B547C7"/>
    <w:rsid w:val="00B6598B"/>
    <w:rsid w:val="00B66BBC"/>
    <w:rsid w:val="00B72651"/>
    <w:rsid w:val="00B7347B"/>
    <w:rsid w:val="00B734FA"/>
    <w:rsid w:val="00B76972"/>
    <w:rsid w:val="00B91B2C"/>
    <w:rsid w:val="00BA2AFD"/>
    <w:rsid w:val="00BB5DBB"/>
    <w:rsid w:val="00BB6DBF"/>
    <w:rsid w:val="00BC01BD"/>
    <w:rsid w:val="00BD08F2"/>
    <w:rsid w:val="00BD385C"/>
    <w:rsid w:val="00BF0373"/>
    <w:rsid w:val="00BF0977"/>
    <w:rsid w:val="00BF1BA0"/>
    <w:rsid w:val="00BF5D1F"/>
    <w:rsid w:val="00C24B18"/>
    <w:rsid w:val="00C26595"/>
    <w:rsid w:val="00C27C1D"/>
    <w:rsid w:val="00C3052D"/>
    <w:rsid w:val="00C35CEA"/>
    <w:rsid w:val="00C53C9D"/>
    <w:rsid w:val="00C5575D"/>
    <w:rsid w:val="00C5608F"/>
    <w:rsid w:val="00C66925"/>
    <w:rsid w:val="00C72939"/>
    <w:rsid w:val="00C76B94"/>
    <w:rsid w:val="00C80654"/>
    <w:rsid w:val="00CA2BB2"/>
    <w:rsid w:val="00CB032D"/>
    <w:rsid w:val="00CC41CD"/>
    <w:rsid w:val="00CC6779"/>
    <w:rsid w:val="00CD5535"/>
    <w:rsid w:val="00CD68B2"/>
    <w:rsid w:val="00CD75D7"/>
    <w:rsid w:val="00CE0D93"/>
    <w:rsid w:val="00D07D60"/>
    <w:rsid w:val="00D16F4E"/>
    <w:rsid w:val="00D27D76"/>
    <w:rsid w:val="00D36C78"/>
    <w:rsid w:val="00D407D0"/>
    <w:rsid w:val="00D43314"/>
    <w:rsid w:val="00D515D2"/>
    <w:rsid w:val="00D550C6"/>
    <w:rsid w:val="00D61AF9"/>
    <w:rsid w:val="00D62D9E"/>
    <w:rsid w:val="00D65EFA"/>
    <w:rsid w:val="00D72CBD"/>
    <w:rsid w:val="00D91D51"/>
    <w:rsid w:val="00D91E5D"/>
    <w:rsid w:val="00D949A7"/>
    <w:rsid w:val="00DB4CE4"/>
    <w:rsid w:val="00DB67A8"/>
    <w:rsid w:val="00DC19CC"/>
    <w:rsid w:val="00DC3A54"/>
    <w:rsid w:val="00DC4099"/>
    <w:rsid w:val="00DC7CB7"/>
    <w:rsid w:val="00DD2EFD"/>
    <w:rsid w:val="00DD5845"/>
    <w:rsid w:val="00DE08EB"/>
    <w:rsid w:val="00DE23FC"/>
    <w:rsid w:val="00DF5DE9"/>
    <w:rsid w:val="00E0138F"/>
    <w:rsid w:val="00E04ECB"/>
    <w:rsid w:val="00E1696C"/>
    <w:rsid w:val="00E21847"/>
    <w:rsid w:val="00E240E4"/>
    <w:rsid w:val="00E468CE"/>
    <w:rsid w:val="00E47FA5"/>
    <w:rsid w:val="00E5118B"/>
    <w:rsid w:val="00E53496"/>
    <w:rsid w:val="00E66965"/>
    <w:rsid w:val="00E73CDC"/>
    <w:rsid w:val="00E9350A"/>
    <w:rsid w:val="00E93EBD"/>
    <w:rsid w:val="00E94901"/>
    <w:rsid w:val="00EA4BE1"/>
    <w:rsid w:val="00EA5B1B"/>
    <w:rsid w:val="00EA78A0"/>
    <w:rsid w:val="00EB1C1D"/>
    <w:rsid w:val="00EB2216"/>
    <w:rsid w:val="00EB2D89"/>
    <w:rsid w:val="00EC1BCD"/>
    <w:rsid w:val="00EC697C"/>
    <w:rsid w:val="00ED2505"/>
    <w:rsid w:val="00ED2F48"/>
    <w:rsid w:val="00ED5F1D"/>
    <w:rsid w:val="00ED62B7"/>
    <w:rsid w:val="00ED766C"/>
    <w:rsid w:val="00EE0128"/>
    <w:rsid w:val="00EE7505"/>
    <w:rsid w:val="00EF02F1"/>
    <w:rsid w:val="00EF03AD"/>
    <w:rsid w:val="00EF10BD"/>
    <w:rsid w:val="00EF126A"/>
    <w:rsid w:val="00EF2FA0"/>
    <w:rsid w:val="00F0198A"/>
    <w:rsid w:val="00F02512"/>
    <w:rsid w:val="00F05330"/>
    <w:rsid w:val="00F1377D"/>
    <w:rsid w:val="00F14666"/>
    <w:rsid w:val="00F15D7B"/>
    <w:rsid w:val="00F17688"/>
    <w:rsid w:val="00F203BA"/>
    <w:rsid w:val="00F20E2D"/>
    <w:rsid w:val="00F21EDD"/>
    <w:rsid w:val="00F43B3C"/>
    <w:rsid w:val="00F44836"/>
    <w:rsid w:val="00F470A8"/>
    <w:rsid w:val="00F61E79"/>
    <w:rsid w:val="00F64F8A"/>
    <w:rsid w:val="00F75912"/>
    <w:rsid w:val="00F81D7D"/>
    <w:rsid w:val="00F82268"/>
    <w:rsid w:val="00F9432B"/>
    <w:rsid w:val="00FA5CE9"/>
    <w:rsid w:val="00FA7C69"/>
    <w:rsid w:val="00FB1BD7"/>
    <w:rsid w:val="00FB4AB6"/>
    <w:rsid w:val="00FD28F4"/>
    <w:rsid w:val="00FD3EEA"/>
    <w:rsid w:val="00FD4521"/>
    <w:rsid w:val="00FD7115"/>
    <w:rsid w:val="019464B9"/>
    <w:rsid w:val="01A00C4B"/>
    <w:rsid w:val="023E0E6C"/>
    <w:rsid w:val="05045994"/>
    <w:rsid w:val="0C7A021A"/>
    <w:rsid w:val="0D853F62"/>
    <w:rsid w:val="16FE3FF2"/>
    <w:rsid w:val="1A2E17AD"/>
    <w:rsid w:val="1C5050B5"/>
    <w:rsid w:val="1D3608A9"/>
    <w:rsid w:val="1F8756D4"/>
    <w:rsid w:val="1FC14756"/>
    <w:rsid w:val="21AF7236"/>
    <w:rsid w:val="23446745"/>
    <w:rsid w:val="2A922F77"/>
    <w:rsid w:val="2B964958"/>
    <w:rsid w:val="2EA25753"/>
    <w:rsid w:val="32EE3FBA"/>
    <w:rsid w:val="36CD4B67"/>
    <w:rsid w:val="379879D5"/>
    <w:rsid w:val="3821204D"/>
    <w:rsid w:val="38EA1536"/>
    <w:rsid w:val="3CB82F33"/>
    <w:rsid w:val="3DC50844"/>
    <w:rsid w:val="3DD322FE"/>
    <w:rsid w:val="3E2D5039"/>
    <w:rsid w:val="401722F1"/>
    <w:rsid w:val="40842F0A"/>
    <w:rsid w:val="42B31885"/>
    <w:rsid w:val="43E01716"/>
    <w:rsid w:val="44EC55D9"/>
    <w:rsid w:val="472135CE"/>
    <w:rsid w:val="4968161B"/>
    <w:rsid w:val="4B944949"/>
    <w:rsid w:val="4E151645"/>
    <w:rsid w:val="4F230EDC"/>
    <w:rsid w:val="4F314A46"/>
    <w:rsid w:val="54014EFE"/>
    <w:rsid w:val="563B5241"/>
    <w:rsid w:val="571C57F3"/>
    <w:rsid w:val="57E24A90"/>
    <w:rsid w:val="58E1622E"/>
    <w:rsid w:val="5C422212"/>
    <w:rsid w:val="6370314E"/>
    <w:rsid w:val="644736BE"/>
    <w:rsid w:val="65E126CA"/>
    <w:rsid w:val="6CA55A5F"/>
    <w:rsid w:val="6DF33ED3"/>
    <w:rsid w:val="6F0C5294"/>
    <w:rsid w:val="6FF976D2"/>
    <w:rsid w:val="73BD701B"/>
    <w:rsid w:val="74B97CFD"/>
    <w:rsid w:val="75070666"/>
    <w:rsid w:val="7A831561"/>
    <w:rsid w:val="7E447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iPriority="99"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0"/>
    <w:pPr>
      <w:keepNext/>
      <w:keepLines/>
      <w:spacing w:before="340" w:after="330" w:line="578" w:lineRule="auto"/>
      <w:outlineLvl w:val="0"/>
    </w:pPr>
    <w:rPr>
      <w:rFonts w:ascii="Times New Roman" w:hAnsi="Times New Roman" w:eastAsia="黑体" w:cs="Times New Roman"/>
      <w:b/>
      <w:bCs/>
      <w:kern w:val="44"/>
      <w:sz w:val="30"/>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pPr>
      <w:jc w:val="left"/>
    </w:pPr>
    <w:rPr>
      <w:rFonts w:ascii="Calibri" w:hAnsi="Calibri" w:eastAsia="宋体" w:cs="Times New Roman"/>
      <w:szCs w:val="24"/>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标题 1 Char"/>
    <w:basedOn w:val="9"/>
    <w:link w:val="2"/>
    <w:qFormat/>
    <w:uiPriority w:val="0"/>
    <w:rPr>
      <w:rFonts w:ascii="Times New Roman" w:hAnsi="Times New Roman" w:eastAsia="黑体" w:cs="Times New Roman"/>
      <w:b/>
      <w:bCs/>
      <w:kern w:val="44"/>
      <w:sz w:val="30"/>
      <w:szCs w:val="44"/>
    </w:rPr>
  </w:style>
  <w:style w:type="character" w:customStyle="1" w:styleId="13">
    <w:name w:val="批注文字 Char"/>
    <w:basedOn w:val="9"/>
    <w:link w:val="3"/>
    <w:qFormat/>
    <w:uiPriority w:val="0"/>
    <w:rPr>
      <w:rFonts w:ascii="Calibri" w:hAnsi="Calibri" w:eastAsia="宋体" w:cs="Times New Roman"/>
      <w:szCs w:val="24"/>
    </w:rPr>
  </w:style>
  <w:style w:type="character" w:customStyle="1" w:styleId="14">
    <w:name w:val="批注框文本 Char"/>
    <w:basedOn w:val="9"/>
    <w:link w:val="4"/>
    <w:semiHidden/>
    <w:qFormat/>
    <w:uiPriority w:val="99"/>
    <w:rPr>
      <w:sz w:val="18"/>
      <w:szCs w:val="18"/>
    </w:rPr>
  </w:style>
  <w:style w:type="paragraph" w:styleId="15">
    <w:name w:val="List Paragraph"/>
    <w:basedOn w:val="1"/>
    <w:qFormat/>
    <w:uiPriority w:val="34"/>
    <w:pPr>
      <w:ind w:firstLine="420" w:firstLineChars="200"/>
    </w:pPr>
  </w:style>
  <w:style w:type="paragraph" w:customStyle="1" w:styleId="16">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D04E13-2533-47AD-A04A-08CF1F518038}">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15</Pages>
  <Words>5614</Words>
  <Characters>5909</Characters>
  <Lines>49</Lines>
  <Paragraphs>13</Paragraphs>
  <TotalTime>0</TotalTime>
  <ScaleCrop>false</ScaleCrop>
  <LinksUpToDate>false</LinksUpToDate>
  <CharactersWithSpaces>5910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2022-01-20T00:02:00Z</dcterms:created>
  <dc:creator>张 新一</dc:creator>
  <cp:lastModifiedBy>吴茂华</cp:lastModifiedBy>
  <cp:lastPrinted>2021-12-29T03:17:00Z</cp:lastPrinted>
  <dcterms:modified xsi:type="dcterms:W3CDTF">2022-04-12T00:59:28Z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D702750255D2493E84468CC1B3899475</vt:lpwstr>
  </property>
</Properties>
</file>