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distribute"/>
        <w:textAlignment w:val="auto"/>
        <w:rPr>
          <w:rFonts w:hint="eastAsia" w:ascii="方正小标宋简体" w:eastAsia="方正小标宋简体"/>
          <w:color w:val="FF00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z w:val="72"/>
          <w:szCs w:val="72"/>
          <w:lang w:val="en-US" w:eastAsia="zh-CN"/>
        </w:rPr>
        <w:t>温州医科大学妇女联合会</w:t>
      </w:r>
    </w:p>
    <w:p>
      <w:pPr>
        <w:rPr>
          <w:rFonts w:hint="eastAsia"/>
        </w:rPr>
      </w:pPr>
      <w:r>
        <w:rPr>
          <w:rFonts w:hint="eastAsi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173990</wp:posOffset>
                </wp:positionV>
                <wp:extent cx="5733415" cy="18415"/>
                <wp:effectExtent l="0" t="0" r="635" b="1968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3415" cy="1841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4.5pt;margin-top:13.7pt;height:1.45pt;width:451.45pt;z-index:251659264;mso-width-relative:page;mso-height-relative:page;" filled="f" stroked="t" coordsize="21600,21600" o:gfxdata="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onR7dgAAAAIAQAADwAAAAAAAAABACAAAAAiAAAAZHJzL2Rvd25yZXYueG1sUEsBAhQA&#10;FAAAAAgAh07iQI1hHcbyAQAA6gMAAA4AAAAAAAAAAQAgAAAAJwEAAGRycy9lMm9Eb2MueG1sUEsF&#10;BgAAAAAGAAYAWQEAAIs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sz w:val="18"/>
          <w:szCs w:val="18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关于举办第三届“医大最美家庭”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评选活动的通知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各二级妇联：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为贯彻落实中宣部、中央文明办等7个部门联合印发的《关于进一步加强家庭家教家风建设的实施意见》等文件精神，我校将开展第三届“医大最美家庭”评选活动，相关工作重点提示如下：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黑体" w:hAnsi="黑体" w:eastAsia="黑体" w:cs="黑体"/>
          <w:snapToGrid w:val="0"/>
          <w:kern w:val="0"/>
        </w:rPr>
        <w:t>推荐名额</w:t>
      </w: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和方式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napToGrid w:val="0"/>
          <w:color w:val="000000"/>
          <w:kern w:val="0"/>
          <w:lang w:val="en-US" w:eastAsia="zh-CN"/>
        </w:rPr>
      </w:pPr>
      <w:r>
        <w:rPr>
          <w:rFonts w:hint="eastAsia" w:ascii="仿宋_GB2312" w:hAnsi="仿宋_GB2312" w:cs="仿宋_GB2312"/>
          <w:snapToGrid w:val="0"/>
          <w:kern w:val="0"/>
        </w:rPr>
        <w:t>各二级妇联向学校推荐1-2户“最美家庭”</w:t>
      </w:r>
      <w:r>
        <w:rPr>
          <w:rFonts w:hint="eastAsia" w:ascii="仿宋_GB2312" w:hAnsi="仿宋_GB2312" w:cs="仿宋_GB2312"/>
          <w:snapToGrid w:val="0"/>
          <w:kern w:val="0"/>
          <w:lang w:eastAsia="zh-CN"/>
        </w:rPr>
        <w:t>。活动设评审委员会，</w:t>
      </w:r>
      <w:r>
        <w:rPr>
          <w:rFonts w:hint="eastAsia" w:ascii="仿宋_GB2312" w:hAnsi="仿宋_GB2312" w:cs="仿宋_GB2312"/>
          <w:snapToGrid w:val="0"/>
          <w:kern w:val="0"/>
          <w:lang w:val="en-US" w:eastAsia="zh-CN"/>
        </w:rPr>
        <w:t>经过</w:t>
      </w:r>
      <w:r>
        <w:rPr>
          <w:rFonts w:hint="eastAsia" w:ascii="仿宋_GB2312" w:hAnsi="仿宋_GB2312" w:cs="仿宋_GB2312"/>
          <w:snapToGrid w:val="0"/>
          <w:kern w:val="0"/>
          <w:lang w:eastAsia="zh-CN"/>
        </w:rPr>
        <w:t>审核候选人参评资格、组织</w:t>
      </w:r>
      <w:r>
        <w:rPr>
          <w:rFonts w:hint="eastAsia" w:ascii="仿宋_GB2312" w:hAnsi="仿宋_GB2312" w:cs="仿宋_GB2312"/>
          <w:snapToGrid w:val="0"/>
          <w:kern w:val="0"/>
          <w:lang w:val="en-US" w:eastAsia="zh-CN"/>
        </w:rPr>
        <w:t>汇报</w:t>
      </w:r>
      <w:r>
        <w:rPr>
          <w:rFonts w:hint="eastAsia" w:ascii="仿宋_GB2312" w:hAnsi="仿宋_GB2312" w:cs="仿宋_GB2312"/>
          <w:snapToGrid w:val="0"/>
          <w:kern w:val="0"/>
          <w:lang w:eastAsia="zh-CN"/>
        </w:rPr>
        <w:t>评比等工作，</w:t>
      </w:r>
      <w:r>
        <w:rPr>
          <w:rFonts w:hint="eastAsia" w:ascii="仿宋_GB2312" w:hAnsi="仿宋_GB2312" w:cs="仿宋_GB2312"/>
          <w:snapToGrid w:val="0"/>
          <w:kern w:val="0"/>
        </w:rPr>
        <w:t>最后将评选出202</w:t>
      </w:r>
      <w:r>
        <w:rPr>
          <w:rFonts w:hint="eastAsia" w:ascii="仿宋_GB2312" w:hAnsi="仿宋_GB2312" w:cs="仿宋_GB2312"/>
          <w:snapToGrid w:val="0"/>
          <w:kern w:val="0"/>
          <w:lang w:val="en-US" w:eastAsia="zh-CN"/>
        </w:rPr>
        <w:t>4</w:t>
      </w:r>
      <w:r>
        <w:rPr>
          <w:rFonts w:hint="eastAsia" w:ascii="仿宋_GB2312" w:hAnsi="仿宋_GB2312" w:cs="仿宋_GB2312"/>
          <w:snapToGrid w:val="0"/>
          <w:kern w:val="0"/>
        </w:rPr>
        <w:t>年度</w:t>
      </w:r>
      <w:r>
        <w:rPr>
          <w:rFonts w:hint="eastAsia" w:ascii="仿宋_GB2312" w:hAnsi="仿宋_GB2312" w:cs="仿宋_GB2312"/>
          <w:snapToGrid w:val="0"/>
          <w:kern w:val="0"/>
          <w:lang w:val="en-US" w:eastAsia="zh-CN"/>
        </w:rPr>
        <w:t>温医</w:t>
      </w:r>
      <w:r>
        <w:rPr>
          <w:rFonts w:hint="eastAsia" w:ascii="仿宋_GB2312" w:hAnsi="仿宋_GB2312" w:cs="仿宋_GB2312"/>
          <w:snapToGrid w:val="0"/>
          <w:kern w:val="0"/>
        </w:rPr>
        <w:t>十大最美家庭</w:t>
      </w:r>
      <w:r>
        <w:rPr>
          <w:rFonts w:hint="eastAsia" w:ascii="仿宋_GB2312" w:hAnsi="仿宋_GB2312" w:cs="仿宋_GB2312"/>
          <w:snapToGrid w:val="0"/>
          <w:kern w:val="0"/>
          <w:lang w:eastAsia="zh-CN"/>
        </w:rPr>
        <w:t>，</w:t>
      </w:r>
      <w:r>
        <w:rPr>
          <w:rFonts w:hint="eastAsia" w:ascii="仿宋_GB2312" w:hAnsi="仿宋_GB2312" w:cs="仿宋_GB2312"/>
          <w:snapToGrid w:val="0"/>
          <w:kern w:val="0"/>
          <w:lang w:val="en-US" w:eastAsia="zh-CN"/>
        </w:rPr>
        <w:t>并择优推荐上报2024年浙江省和温州市第三、四季度“最美家庭”候选。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</w:rPr>
        <w:t>推荐类别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napToGrid w:val="0"/>
          <w:kern w:val="0"/>
          <w:sz w:val="32"/>
          <w:szCs w:val="32"/>
          <w:lang w:val="en-US" w:eastAsia="zh-CN" w:bidi="ar-SA"/>
        </w:rPr>
        <w:t>1.科技创新家庭</w:t>
      </w:r>
      <w:r>
        <w:rPr>
          <w:rFonts w:hint="eastAsia" w:ascii="仿宋_GB2312" w:hAnsi="仿宋" w:eastAsia="仿宋_GB2312"/>
          <w:sz w:val="32"/>
          <w:szCs w:val="32"/>
        </w:rPr>
        <w:t>：在推进共同富裕示范区建设中主动贡献力量，励志向上、艰苦创业,敢于创新、不懈奋斗，大力传播社会正能量的家庭；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napToGrid w:val="0"/>
          <w:kern w:val="0"/>
          <w:sz w:val="32"/>
          <w:szCs w:val="32"/>
          <w:lang w:val="en-US" w:eastAsia="zh-CN" w:bidi="ar-SA"/>
        </w:rPr>
        <w:t>2.时代先锋家庭：</w:t>
      </w:r>
      <w:r>
        <w:rPr>
          <w:rFonts w:hint="eastAsia" w:ascii="仿宋_GB2312" w:hAnsi="仿宋" w:eastAsia="仿宋_GB2312"/>
          <w:sz w:val="32"/>
          <w:szCs w:val="32"/>
        </w:rPr>
        <w:t>展现时代精神，传承家庭美德，践行积极的婚恋观、家庭观、育儿观，向社会传递爱国爱家、孝老爱亲、书香传家、清正勤廉、绿色低碳、移风易俗、邻里互助等文明风尚的家庭；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仿宋_GB2312" w:eastAsia="楷体_GB2312" w:cs="仿宋_GB2312"/>
          <w:b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仿宋_GB2312" w:eastAsia="楷体_GB2312" w:cs="仿宋_GB2312"/>
          <w:b/>
          <w:snapToGrid w:val="0"/>
          <w:kern w:val="0"/>
          <w:sz w:val="32"/>
          <w:szCs w:val="32"/>
          <w:lang w:val="en-US" w:eastAsia="zh-CN" w:bidi="ar-SA"/>
        </w:rPr>
        <w:t>3.和谐家庭：</w:t>
      </w:r>
      <w:r>
        <w:rPr>
          <w:rFonts w:hint="eastAsia" w:ascii="仿宋_GB2312" w:hAnsi="仿宋" w:eastAsia="仿宋_GB2312"/>
          <w:sz w:val="32"/>
          <w:szCs w:val="32"/>
        </w:rPr>
        <w:t>重点选树夫妻互敬互爱，孝老爱亲、邻里和睦的家庭典型；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napToGrid w:val="0"/>
          <w:kern w:val="0"/>
          <w:sz w:val="32"/>
          <w:szCs w:val="32"/>
          <w:lang w:val="en-US" w:eastAsia="zh-CN" w:bidi="ar-SA"/>
        </w:rPr>
        <w:t>4.创业家庭：</w:t>
      </w:r>
      <w:r>
        <w:rPr>
          <w:rFonts w:hint="eastAsia" w:ascii="仿宋_GB2312" w:hAnsi="仿宋" w:eastAsia="仿宋_GB2312"/>
          <w:sz w:val="32"/>
          <w:szCs w:val="32"/>
        </w:rPr>
        <w:t>重点选树在创业创新领域有突出贡献、励志向上、不懈奋斗的家庭典型；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napToGrid w:val="0"/>
          <w:kern w:val="0"/>
          <w:sz w:val="32"/>
          <w:szCs w:val="32"/>
          <w:lang w:val="en-US" w:eastAsia="zh-CN" w:bidi="ar-SA"/>
        </w:rPr>
        <w:t>5.勤廉家庭：</w:t>
      </w:r>
      <w:r>
        <w:rPr>
          <w:rFonts w:hint="eastAsia" w:ascii="仿宋_GB2312" w:hAnsi="仿宋" w:eastAsia="仿宋_GB2312"/>
          <w:sz w:val="32"/>
          <w:szCs w:val="32"/>
        </w:rPr>
        <w:t>重点选树带头勤俭节约、涵育清廉家风的家庭典型，引导广大党员和领导干部重视家庭家教家风建设，以纯正家风涵养清朗党风政风社风的家庭典型；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楷体_GB2312" w:hAnsi="仿宋_GB2312" w:eastAsia="楷体_GB2312" w:cs="仿宋_GB2312"/>
          <w:b/>
          <w:snapToGrid w:val="0"/>
          <w:kern w:val="0"/>
          <w:sz w:val="32"/>
          <w:szCs w:val="32"/>
          <w:lang w:val="en-US" w:eastAsia="zh-CN" w:bidi="ar-SA"/>
        </w:rPr>
        <w:t>6.移风易俗家庭：</w:t>
      </w:r>
      <w:r>
        <w:rPr>
          <w:rFonts w:hint="eastAsia" w:ascii="仿宋_GB2312" w:hAnsi="仿宋" w:eastAsia="仿宋_GB2312"/>
          <w:sz w:val="32"/>
          <w:szCs w:val="32"/>
        </w:rPr>
        <w:t>重点选树自觉抵制大操大办、高价彩礼、厚葬等陈规陋习，自觉树立正确婚恋观、家庭观、育儿观，向社会传递勤俭节约、移风易俗等文明风尚的家庭典型。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三、</w:t>
      </w:r>
      <w:r>
        <w:rPr>
          <w:rFonts w:hint="eastAsia" w:ascii="黑体" w:hAnsi="黑体" w:eastAsia="黑体" w:cs="黑体"/>
          <w:snapToGrid w:val="0"/>
          <w:kern w:val="0"/>
        </w:rPr>
        <w:t>推荐材料要求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rPr>
          <w:rFonts w:hint="eastAsia" w:ascii="仿宋_GB2312"/>
          <w:snapToGrid w:val="0"/>
          <w:kern w:val="0"/>
        </w:rPr>
      </w:pPr>
      <w:r>
        <w:rPr>
          <w:rFonts w:hint="eastAsia" w:ascii="楷体_GB2312" w:hAnsi="仿宋_GB2312" w:eastAsia="楷体_GB2312" w:cs="仿宋_GB2312"/>
          <w:b/>
          <w:snapToGrid w:val="0"/>
          <w:kern w:val="0"/>
        </w:rPr>
        <w:t>推荐表：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lang w:val="en-US" w:eastAsia="zh-CN"/>
        </w:rPr>
        <w:t>认真填写推荐表所有信息，不得造假，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</w:rPr>
        <w:t>简要事迹字数在200字以内。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napToGrid w:val="0"/>
          <w:kern w:val="0"/>
          <w:sz w:val="32"/>
          <w:szCs w:val="32"/>
        </w:rPr>
        <w:t>事迹材料：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字数在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1000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字以内。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atLeast"/>
        <w:ind w:firstLine="643" w:firstLineChars="200"/>
        <w:rPr>
          <w:rFonts w:hint="eastAsia" w:eastAsia="仿宋_GB2312"/>
          <w:lang w:eastAsia="zh-CN"/>
        </w:rPr>
      </w:pPr>
      <w:r>
        <w:rPr>
          <w:rFonts w:hint="eastAsia" w:ascii="楷体_GB2312" w:hAnsi="仿宋_GB2312" w:eastAsia="楷体_GB2312" w:cs="仿宋_GB2312"/>
          <w:b/>
          <w:snapToGrid w:val="0"/>
          <w:kern w:val="0"/>
        </w:rPr>
        <w:t>全家福：</w:t>
      </w:r>
      <w:r>
        <w:rPr>
          <w:rFonts w:hint="eastAsia" w:ascii="仿宋_GB2312" w:hAnsi="仿宋_GB2312" w:cs="仿宋_GB2312"/>
          <w:snapToGrid w:val="0"/>
          <w:kern w:val="0"/>
        </w:rPr>
        <w:t>涵盖事迹中提到的每个家庭成员。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mailto:请各二级妇联于2024年6月12日前将推荐材料以压缩包方式（文件名为\“最美家庭类别+申报妇联单位+申报者姓名\”）发钉钉至\“林天睿\”或发邮箱wyfl@wmu.edu.cn，同时报送二级妇联盖章版纸质推荐表一式2份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请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各二级妇联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于</w:t>
      </w:r>
      <w:r>
        <w:rPr>
          <w:rStyle w:val="7"/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202</w:t>
      </w:r>
      <w:r>
        <w:rPr>
          <w:rStyle w:val="7"/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4</w:t>
      </w:r>
      <w:r>
        <w:rPr>
          <w:rStyle w:val="7"/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年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12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日前将推荐材料以压缩包方式（文件名为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“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最美家庭类别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+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申报妇联单位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+申报者姓名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”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</w:t>
      </w:r>
      <w:r>
        <w:rPr>
          <w:rStyle w:val="7"/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发钉钉至“林天睿”或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发</w:t>
      </w:r>
      <w:r>
        <w:rPr>
          <w:rStyle w:val="7"/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邮箱wyfl@wmu.edu.cn，同时报送</w:t>
      </w:r>
      <w:r>
        <w:rPr>
          <w:rStyle w:val="7"/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二级妇联盖章版</w:t>
      </w:r>
      <w:r>
        <w:rPr>
          <w:rStyle w:val="7"/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纸质推荐表</w:t>
      </w: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一式2份。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联系人：林天睿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86689707、612232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)；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办公室：茶山校区同心楼51</w:t>
      </w:r>
      <w:r>
        <w:rPr>
          <w:rFonts w:hint="eastAsia" w:ascii="仿宋_GB2312" w:hAnsi="仿宋_GB2312" w:eastAsia="仿宋_GB2312" w:cs="仿宋_GB2312"/>
          <w:sz w:val="32"/>
          <w:szCs w:val="32"/>
          <w:rPrChange w:id="0" w:author="林天睿Tiz" w:date="2024-05-27T10:40:15Z">
            <w:rPr>
              <w:rFonts w:hint="eastAsia"/>
            </w:rPr>
          </w:rPrChange>
        </w:rPr>
        <w:t>1室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rPrChange w:id="1" w:author="林天睿Tiz" w:date="2024-05-27T10:39:15Z">
            <w:rPr>
              <w:rFonts w:hint="eastAsia" w:ascii="仿宋_GB2312" w:hAnsi="仿宋_GB2312" w:eastAsia="仿宋_GB2312" w:cs="仿宋_GB2312"/>
              <w:snapToGrid w:val="0"/>
              <w:kern w:val="0"/>
              <w:sz w:val="32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"/>
          <w:rPrChange w:id="2" w:author="林天睿Tiz" w:date="2024-05-27T10:39:15Z">
            <w:rPr>
              <w:rFonts w:hint="eastAsia" w:ascii="仿宋_GB2312" w:hAnsi="仿宋_GB2312" w:eastAsia="仿宋_GB2312" w:cs="仿宋_GB2312"/>
              <w:snapToGrid w:val="0"/>
              <w:kern w:val="0"/>
              <w:sz w:val="32"/>
              <w:szCs w:val="32"/>
              <w:lang w:val="en"/>
            </w:rPr>
          </w:rPrChange>
        </w:rPr>
        <w:t>附件：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温州医科大学第三届“医大最美家庭”申报表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firstLine="3779" w:firstLineChars="1181"/>
        <w:jc w:val="center"/>
        <w:rPr>
          <w:rFonts w:hint="default" w:ascii="仿宋_GB2312" w:hAnsi="仿宋_GB2312" w:eastAsia="仿宋_GB2312" w:cs="仿宋_GB2312"/>
          <w:snapToGrid w:val="0"/>
          <w:kern w:val="0"/>
          <w:lang w:val="en-US" w:eastAsia="zh-CN"/>
        </w:rPr>
      </w:pPr>
      <w:r>
        <w:rPr>
          <w:rFonts w:hint="eastAsia" w:ascii="仿宋_GB2312" w:hAnsi="仿宋_GB2312" w:cs="仿宋_GB2312"/>
          <w:snapToGrid w:val="0"/>
          <w:kern w:val="0"/>
        </w:rPr>
        <w:t>温州</w:t>
      </w:r>
      <w:r>
        <w:rPr>
          <w:rFonts w:hint="eastAsia" w:ascii="仿宋_GB2312" w:hAnsi="仿宋_GB2312" w:cs="仿宋_GB2312"/>
          <w:snapToGrid w:val="0"/>
          <w:kern w:val="0"/>
          <w:lang w:val="en-US" w:eastAsia="zh-CN"/>
        </w:rPr>
        <w:t>医科大学妇女联合会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firstLine="3779" w:firstLineChars="1181"/>
        <w:jc w:val="center"/>
        <w:rPr>
          <w:rFonts w:hint="eastAsia" w:ascii="仿宋_GB2312" w:hAnsi="仿宋_GB2312" w:cs="仿宋_GB2312"/>
          <w:snapToGrid w:val="0"/>
          <w:kern w:val="0"/>
        </w:rPr>
      </w:pPr>
      <w:r>
        <w:rPr>
          <w:rFonts w:hint="eastAsia" w:ascii="Times New Roman" w:hAnsi="Times New Roman" w:cs="仿宋_GB2312"/>
          <w:snapToGrid w:val="0"/>
          <w:kern w:val="0"/>
        </w:rPr>
        <w:t>2024</w:t>
      </w:r>
      <w:r>
        <w:rPr>
          <w:rFonts w:hint="eastAsia" w:ascii="仿宋_GB2312" w:hAnsi="仿宋_GB2312" w:cs="仿宋_GB2312"/>
          <w:snapToGrid w:val="0"/>
          <w:kern w:val="0"/>
        </w:rPr>
        <w:t>年</w:t>
      </w:r>
      <w:r>
        <w:rPr>
          <w:rFonts w:hint="eastAsia" w:ascii="Times New Roman" w:hAnsi="Times New Roman" w:cs="仿宋_GB2312"/>
          <w:snapToGrid w:val="0"/>
          <w:kern w:val="0"/>
          <w:lang w:val="en-US" w:eastAsia="zh-CN"/>
        </w:rPr>
        <w:t>5</w:t>
      </w:r>
      <w:r>
        <w:rPr>
          <w:rFonts w:hint="eastAsia" w:ascii="仿宋_GB2312" w:hAnsi="仿宋_GB2312" w:cs="仿宋_GB2312"/>
          <w:snapToGrid w:val="0"/>
          <w:kern w:val="0"/>
        </w:rPr>
        <w:t>月</w:t>
      </w:r>
      <w:r>
        <w:rPr>
          <w:rFonts w:hint="eastAsia" w:cs="仿宋_GB2312"/>
          <w:snapToGrid w:val="0"/>
          <w:kern w:val="0"/>
          <w:lang w:val="en-US" w:eastAsia="zh-CN"/>
        </w:rPr>
        <w:t>27</w:t>
      </w:r>
      <w:r>
        <w:rPr>
          <w:rFonts w:hint="eastAsia" w:ascii="仿宋_GB2312" w:hAnsi="仿宋_GB2312" w:cs="仿宋_GB2312"/>
          <w:snapToGrid w:val="0"/>
          <w:kern w:val="0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  <w:lang w:val="en-US" w:eastAsia="zh-CN"/>
        </w:rPr>
        <w:t>温州医科大学第三届</w:t>
      </w:r>
      <w:r>
        <w:rPr>
          <w:rFonts w:hint="eastAsia" w:ascii="方正小标宋简体" w:hAnsi="仿宋" w:eastAsia="方正小标宋简体"/>
          <w:sz w:val="40"/>
          <w:szCs w:val="40"/>
        </w:rPr>
        <w:t>“医大最美家庭”申报表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Calibri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24"/>
          <w:szCs w:val="24"/>
          <w:lang w:val="en-US" w:eastAsia="zh-CN"/>
        </w:rPr>
        <w:t>二级妇联单位：</w:t>
      </w:r>
    </w:p>
    <w:tbl>
      <w:tblPr>
        <w:tblStyle w:val="5"/>
        <w:tblW w:w="93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64"/>
        <w:gridCol w:w="218"/>
        <w:gridCol w:w="695"/>
        <w:gridCol w:w="55"/>
        <w:gridCol w:w="695"/>
        <w:gridCol w:w="177"/>
        <w:gridCol w:w="750"/>
        <w:gridCol w:w="191"/>
        <w:gridCol w:w="178"/>
        <w:gridCol w:w="559"/>
        <w:gridCol w:w="1486"/>
        <w:gridCol w:w="1064"/>
        <w:gridCol w:w="13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1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申报人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98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性别</w:t>
            </w:r>
          </w:p>
        </w:tc>
        <w:tc>
          <w:tcPr>
            <w:tcW w:w="8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联系手机</w:t>
            </w:r>
          </w:p>
        </w:tc>
        <w:tc>
          <w:tcPr>
            <w:tcW w:w="20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344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1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文化程度</w:t>
            </w:r>
          </w:p>
        </w:tc>
        <w:tc>
          <w:tcPr>
            <w:tcW w:w="98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年龄</w:t>
            </w:r>
          </w:p>
        </w:tc>
        <w:tc>
          <w:tcPr>
            <w:tcW w:w="8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0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申报家庭类别</w:t>
            </w:r>
          </w:p>
        </w:tc>
        <w:tc>
          <w:tcPr>
            <w:tcW w:w="1344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工作单位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及职务</w:t>
            </w:r>
          </w:p>
        </w:tc>
        <w:tc>
          <w:tcPr>
            <w:tcW w:w="8176" w:type="dxa"/>
            <w:gridSpan w:val="1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家庭住址</w:t>
            </w:r>
          </w:p>
        </w:tc>
        <w:tc>
          <w:tcPr>
            <w:tcW w:w="8176" w:type="dxa"/>
            <w:gridSpan w:val="1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181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家庭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主要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成员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情况</w:t>
            </w:r>
          </w:p>
        </w:tc>
        <w:tc>
          <w:tcPr>
            <w:tcW w:w="7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称谓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姓名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1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政治面貌</w:t>
            </w:r>
          </w:p>
        </w:tc>
        <w:tc>
          <w:tcPr>
            <w:tcW w:w="22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工作单位及职务</w:t>
            </w:r>
          </w:p>
        </w:tc>
        <w:tc>
          <w:tcPr>
            <w:tcW w:w="24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9" w:hRule="atLeast"/>
          <w:jc w:val="center"/>
        </w:trPr>
        <w:tc>
          <w:tcPr>
            <w:tcW w:w="118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简要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事迹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200字以内</w:t>
            </w:r>
            <w:r>
              <w:rPr>
                <w:rFonts w:hint="eastAsia" w:ascii="仿宋_GB2312" w:hAnsi="Calibri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76" w:type="dxa"/>
            <w:gridSpan w:val="13"/>
            <w:vAlign w:val="top"/>
          </w:tcPr>
          <w:p>
            <w:pPr>
              <w:spacing w:line="240" w:lineRule="auto"/>
              <w:jc w:val="both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  <w:t>（字数在200字以内，要求语言精炼、表述用词尽可能客观、准确，事迹重点突出数据、典型事例、先进荣誉等。事迹要重点反映家庭的先进事迹，不能仅局限于家庭中某一位成员。 ）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  <w:jc w:val="center"/>
        </w:trPr>
        <w:tc>
          <w:tcPr>
            <w:tcW w:w="1181" w:type="dxa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  <w:t>二级妇联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推荐意见</w:t>
            </w:r>
          </w:p>
        </w:tc>
        <w:tc>
          <w:tcPr>
            <w:tcW w:w="335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ind w:firstLine="1260" w:firstLineChars="600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1260" w:firstLineChars="600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>(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盖章</w:t>
            </w:r>
            <w:r>
              <w:rPr>
                <w:rFonts w:ascii="仿宋_GB2312" w:hAnsi="Calibri" w:eastAsia="仿宋_GB2312"/>
                <w:sz w:val="21"/>
                <w:szCs w:val="21"/>
              </w:rPr>
              <w:t>)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 xml:space="preserve">             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年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月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left="3537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hint="eastAsia" w:ascii="仿宋_GB2312" w:hAnsi="Calibri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28" w:type="dxa"/>
            <w:gridSpan w:val="3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>校评审委员会意见</w:t>
            </w:r>
          </w:p>
        </w:tc>
        <w:tc>
          <w:tcPr>
            <w:tcW w:w="38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1470" w:firstLineChars="700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1470" w:firstLineChars="700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1470" w:firstLineChars="700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2730" w:firstLineChars="1300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>(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盖章</w:t>
            </w:r>
            <w:r>
              <w:rPr>
                <w:rFonts w:ascii="仿宋_GB2312" w:hAnsi="Calibri" w:eastAsia="仿宋_GB2312"/>
                <w:sz w:val="21"/>
                <w:szCs w:val="21"/>
              </w:rPr>
              <w:t>)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 xml:space="preserve">                 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年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月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区家庭文明建设协调小组意见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ascii="仿宋_GB2312" w:hAnsi="Calibri" w:eastAsia="仿宋_GB2312"/>
                <w:sz w:val="21"/>
                <w:szCs w:val="21"/>
              </w:rPr>
              <w:t>(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盖章</w:t>
            </w:r>
            <w:r>
              <w:rPr>
                <w:rFonts w:ascii="仿宋_GB2312" w:hAnsi="Calibri" w:eastAsia="仿宋_GB2312"/>
                <w:sz w:val="21"/>
                <w:szCs w:val="21"/>
              </w:rPr>
              <w:t>)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sz w:val="21"/>
                <w:szCs w:val="21"/>
              </w:rPr>
              <w:t>年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月</w:t>
            </w:r>
            <w:r>
              <w:rPr>
                <w:rFonts w:ascii="仿宋_GB2312" w:hAnsi="Calibri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Calibri" w:eastAsia="仿宋_GB2312"/>
                <w:sz w:val="21"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7B241"/>
    <w:multiLevelType w:val="singleLevel"/>
    <w:tmpl w:val="FCF7B2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7E0BEE"/>
    <w:multiLevelType w:val="singleLevel"/>
    <w:tmpl w:val="FE7E0BEE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eastAsia="楷体_GB2312"/>
        <w:b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天睿Tiz">
    <w15:presenceInfo w15:providerId="WPS Office" w15:userId="37038145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ZGNlOWI5MDc2NDVlMGFjNjQ2YWViZmQ3MDViYjUifQ=="/>
  </w:docVars>
  <w:rsids>
    <w:rsidRoot w:val="74A25EB3"/>
    <w:rsid w:val="08736556"/>
    <w:rsid w:val="21A12DFA"/>
    <w:rsid w:val="2A84442D"/>
    <w:rsid w:val="39DA19D2"/>
    <w:rsid w:val="3B8F1880"/>
    <w:rsid w:val="4D826D5F"/>
    <w:rsid w:val="5CD610AC"/>
    <w:rsid w:val="602934D3"/>
    <w:rsid w:val="6A9A71A8"/>
    <w:rsid w:val="74A2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  <w:szCs w:val="21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Body Text First Indent"/>
    <w:basedOn w:val="3"/>
    <w:next w:val="1"/>
    <w:qFormat/>
    <w:uiPriority w:val="99"/>
    <w:pPr>
      <w:autoSpaceDE w:val="0"/>
      <w:autoSpaceDN w:val="0"/>
      <w:adjustRightInd w:val="0"/>
      <w:spacing w:after="0" w:line="600" w:lineRule="atLeast"/>
      <w:ind w:firstLine="652"/>
      <w:textAlignment w:val="baseline"/>
    </w:pPr>
    <w:rPr>
      <w:rFonts w:eastAsia="仿宋_GB2312"/>
      <w:sz w:val="32"/>
      <w:szCs w:val="32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1033</Words>
  <Characters>1078</Characters>
  <Lines>0</Lines>
  <Paragraphs>0</Paragraphs>
  <TotalTime>10</TotalTime>
  <ScaleCrop>false</ScaleCrop>
  <LinksUpToDate>false</LinksUpToDate>
  <CharactersWithSpaces>1135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2024-05-09T08:55:00Z</dcterms:created>
  <dc:creator>林天睿Tiz</dc:creator>
  <cp:lastModifiedBy>林天睿Tiz</cp:lastModifiedBy>
  <dcterms:modified xsi:type="dcterms:W3CDTF">2024-05-27T02:43:24Z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BC1AADE40F6D4394B342E09D5C69BB0B_13</vt:lpwstr>
  </property>
</Properties>
</file>